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09BE" w:rsidRPr="00B00379" w:rsidRDefault="00F909BE" w:rsidP="009C6DF3">
      <w:pPr>
        <w:pStyle w:val="Default"/>
        <w:jc w:val="center"/>
        <w:rPr>
          <w:sz w:val="28"/>
          <w:szCs w:val="28"/>
        </w:rPr>
      </w:pPr>
      <w:r>
        <w:t xml:space="preserve">                              </w:t>
      </w:r>
      <w:r w:rsidRPr="00B00379">
        <w:rPr>
          <w:sz w:val="28"/>
          <w:szCs w:val="28"/>
        </w:rPr>
        <w:t>УТВЕРЖДЕНЫ</w:t>
      </w:r>
    </w:p>
    <w:p w:rsidR="00F909BE" w:rsidRDefault="00F909BE" w:rsidP="009C6DF3">
      <w:pPr>
        <w:spacing w:after="0"/>
        <w:jc w:val="right"/>
        <w:rPr>
          <w:rFonts w:ascii="Times New Roman" w:hAnsi="Times New Roman"/>
          <w:sz w:val="28"/>
          <w:szCs w:val="28"/>
        </w:rPr>
      </w:pPr>
      <w:r w:rsidRPr="00B00379">
        <w:rPr>
          <w:rFonts w:ascii="Times New Roman" w:hAnsi="Times New Roman"/>
          <w:sz w:val="28"/>
          <w:szCs w:val="28"/>
        </w:rPr>
        <w:t xml:space="preserve">решением </w:t>
      </w:r>
      <w:r>
        <w:rPr>
          <w:rFonts w:ascii="Times New Roman" w:hAnsi="Times New Roman"/>
          <w:sz w:val="28"/>
          <w:szCs w:val="28"/>
        </w:rPr>
        <w:t>Опаринской</w:t>
      </w:r>
      <w:r w:rsidRPr="00B00379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B00379">
        <w:rPr>
          <w:rFonts w:ascii="Times New Roman" w:hAnsi="Times New Roman"/>
          <w:sz w:val="28"/>
          <w:szCs w:val="28"/>
        </w:rPr>
        <w:t xml:space="preserve">айонной Думы </w:t>
      </w:r>
    </w:p>
    <w:p w:rsidR="00F909BE" w:rsidRPr="00B00379" w:rsidRDefault="00F909BE" w:rsidP="00815F82">
      <w:pPr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</w:t>
      </w:r>
      <w:bookmarkStart w:id="0" w:name="_GoBack"/>
      <w:bookmarkEnd w:id="0"/>
      <w:r w:rsidRPr="00B00379">
        <w:rPr>
          <w:rFonts w:ascii="Times New Roman" w:hAnsi="Times New Roman"/>
          <w:sz w:val="28"/>
          <w:szCs w:val="28"/>
        </w:rPr>
        <w:t xml:space="preserve">от </w:t>
      </w:r>
      <w:r>
        <w:rPr>
          <w:rFonts w:ascii="Times New Roman" w:hAnsi="Times New Roman"/>
          <w:sz w:val="28"/>
          <w:szCs w:val="28"/>
        </w:rPr>
        <w:t xml:space="preserve">29.06.2017  </w:t>
      </w:r>
      <w:r w:rsidRPr="00B00379">
        <w:rPr>
          <w:rFonts w:ascii="Times New Roman" w:hAnsi="Times New Roman"/>
          <w:sz w:val="28"/>
          <w:szCs w:val="28"/>
        </w:rPr>
        <w:t>№</w:t>
      </w:r>
      <w:r>
        <w:rPr>
          <w:rFonts w:ascii="Times New Roman" w:hAnsi="Times New Roman"/>
          <w:sz w:val="28"/>
          <w:szCs w:val="28"/>
        </w:rPr>
        <w:t xml:space="preserve"> 10/03</w:t>
      </w:r>
    </w:p>
    <w:p w:rsidR="00F909BE" w:rsidRDefault="00F909BE" w:rsidP="009C6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F909BE" w:rsidRPr="0074253F" w:rsidRDefault="00F909BE" w:rsidP="009C6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253F">
        <w:rPr>
          <w:rFonts w:ascii="Times New Roman" w:hAnsi="Times New Roman"/>
          <w:b/>
          <w:sz w:val="28"/>
          <w:szCs w:val="28"/>
        </w:rPr>
        <w:t>МЕСТНЫЕ НОРМАТИВЫ</w:t>
      </w:r>
    </w:p>
    <w:p w:rsidR="00F909BE" w:rsidRPr="0074253F" w:rsidRDefault="00F909BE" w:rsidP="009C6DF3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74253F">
        <w:rPr>
          <w:rFonts w:ascii="Times New Roman" w:hAnsi="Times New Roman"/>
          <w:b/>
          <w:sz w:val="28"/>
          <w:szCs w:val="28"/>
        </w:rPr>
        <w:t>градостроительного проектирования</w:t>
      </w:r>
    </w:p>
    <w:p w:rsidR="00F909BE" w:rsidRPr="00B03BB4" w:rsidRDefault="00F909BE" w:rsidP="00B03BB4">
      <w:pPr>
        <w:spacing w:after="240"/>
        <w:jc w:val="center"/>
        <w:rPr>
          <w:rFonts w:ascii="Times New Roman" w:hAnsi="Times New Roman"/>
          <w:b/>
          <w:sz w:val="28"/>
          <w:szCs w:val="28"/>
        </w:rPr>
      </w:pPr>
      <w:r w:rsidRPr="0074253F">
        <w:rPr>
          <w:rFonts w:ascii="Times New Roman" w:hAnsi="Times New Roman"/>
          <w:b/>
          <w:sz w:val="28"/>
          <w:szCs w:val="28"/>
        </w:rPr>
        <w:t>Опаринского муниципального района Кировской области</w:t>
      </w:r>
    </w:p>
    <w:p w:rsidR="00F909BE" w:rsidRPr="00B00379" w:rsidRDefault="00F909BE" w:rsidP="009C6DF3">
      <w:pPr>
        <w:jc w:val="center"/>
        <w:rPr>
          <w:rFonts w:ascii="Times New Roman" w:hAnsi="Times New Roman"/>
          <w:b/>
          <w:sz w:val="28"/>
          <w:szCs w:val="28"/>
        </w:rPr>
      </w:pPr>
      <w:r w:rsidRPr="00810226">
        <w:rPr>
          <w:rFonts w:ascii="Times New Roman" w:hAnsi="Times New Roman"/>
          <w:b/>
          <w:sz w:val="28"/>
          <w:szCs w:val="28"/>
        </w:rPr>
        <w:t>1. Область применения</w:t>
      </w:r>
    </w:p>
    <w:p w:rsidR="00F909BE" w:rsidRPr="00433C2E" w:rsidRDefault="00F909BE" w:rsidP="00433C2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433C2E">
        <w:rPr>
          <w:sz w:val="28"/>
          <w:szCs w:val="28"/>
        </w:rPr>
        <w:t>1.1.</w:t>
      </w:r>
      <w:r>
        <w:rPr>
          <w:sz w:val="28"/>
          <w:szCs w:val="28"/>
        </w:rPr>
        <w:t xml:space="preserve"> </w:t>
      </w:r>
      <w:r w:rsidRPr="0074253F">
        <w:rPr>
          <w:sz w:val="28"/>
          <w:szCs w:val="28"/>
        </w:rPr>
        <w:t xml:space="preserve">Местные нормативы градостроительного проектирования </w:t>
      </w:r>
      <w:r>
        <w:rPr>
          <w:sz w:val="28"/>
          <w:szCs w:val="28"/>
        </w:rPr>
        <w:t>Опар</w:t>
      </w:r>
      <w:r w:rsidRPr="0074253F">
        <w:rPr>
          <w:sz w:val="28"/>
          <w:szCs w:val="28"/>
        </w:rPr>
        <w:t xml:space="preserve">инского района Кировской области (далее – </w:t>
      </w:r>
      <w:r>
        <w:rPr>
          <w:sz w:val="28"/>
          <w:szCs w:val="28"/>
        </w:rPr>
        <w:t>местные нормативы</w:t>
      </w:r>
      <w:r w:rsidRPr="0074253F">
        <w:rPr>
          <w:sz w:val="28"/>
          <w:szCs w:val="28"/>
        </w:rPr>
        <w:t>) подготовлены в соответствии с требованиями статей 29.2, 29.4 Градостроительного кодекса Российской</w:t>
      </w:r>
      <w:r>
        <w:rPr>
          <w:sz w:val="28"/>
          <w:szCs w:val="28"/>
        </w:rPr>
        <w:t xml:space="preserve"> Федерации, </w:t>
      </w:r>
      <w:r w:rsidRPr="00433C2E">
        <w:rPr>
          <w:sz w:val="28"/>
          <w:szCs w:val="28"/>
        </w:rPr>
        <w:t>статьи 17 Закона Кировской области от 28.09.2006 № 44-ЗО «О регулировании градостроительной деятельности в Кировской области»</w:t>
      </w:r>
      <w:r>
        <w:rPr>
          <w:sz w:val="28"/>
          <w:szCs w:val="28"/>
        </w:rPr>
        <w:t xml:space="preserve">  </w:t>
      </w:r>
      <w:r w:rsidRPr="00433C2E">
        <w:rPr>
          <w:sz w:val="28"/>
          <w:szCs w:val="28"/>
        </w:rPr>
        <w:t xml:space="preserve"> </w:t>
      </w:r>
      <w:r>
        <w:t xml:space="preserve"> </w:t>
      </w:r>
      <w:r>
        <w:rPr>
          <w:sz w:val="28"/>
          <w:szCs w:val="28"/>
        </w:rPr>
        <w:t>(далее – Закон области).</w:t>
      </w:r>
    </w:p>
    <w:p w:rsidR="00F909BE" w:rsidRPr="00433C2E" w:rsidRDefault="00F909BE" w:rsidP="00433C2E">
      <w:pPr>
        <w:pStyle w:val="Default"/>
        <w:spacing w:line="276" w:lineRule="auto"/>
        <w:jc w:val="both"/>
        <w:rPr>
          <w:sz w:val="28"/>
          <w:szCs w:val="28"/>
        </w:rPr>
      </w:pPr>
      <w:r w:rsidRPr="00433C2E">
        <w:t xml:space="preserve"> </w:t>
      </w:r>
      <w:r>
        <w:tab/>
      </w:r>
      <w:r w:rsidRPr="00433C2E">
        <w:rPr>
          <w:sz w:val="28"/>
          <w:szCs w:val="28"/>
        </w:rPr>
        <w:t>1.2. Местные нормативы устанавливают предельные значения расчетных показателей минимально допустимого уровня обеспеченности объектами местного значения, предусмотренными стать</w:t>
      </w:r>
      <w:r>
        <w:rPr>
          <w:sz w:val="28"/>
          <w:szCs w:val="28"/>
        </w:rPr>
        <w:t>е</w:t>
      </w:r>
      <w:r w:rsidRPr="00433C2E">
        <w:rPr>
          <w:sz w:val="28"/>
          <w:szCs w:val="28"/>
        </w:rPr>
        <w:t>й 10</w:t>
      </w:r>
      <w:r>
        <w:rPr>
          <w:sz w:val="28"/>
          <w:szCs w:val="28"/>
          <w:vertAlign w:val="superscript"/>
        </w:rPr>
        <w:t>1</w:t>
      </w:r>
      <w:r w:rsidRPr="00433C2E">
        <w:rPr>
          <w:sz w:val="18"/>
          <w:szCs w:val="18"/>
        </w:rPr>
        <w:t xml:space="preserve"> </w:t>
      </w:r>
      <w:r w:rsidRPr="00433C2E">
        <w:rPr>
          <w:sz w:val="28"/>
          <w:szCs w:val="28"/>
        </w:rPr>
        <w:t xml:space="preserve">Закона области, населения муниципального образования </w:t>
      </w:r>
      <w:r>
        <w:rPr>
          <w:sz w:val="28"/>
          <w:szCs w:val="28"/>
        </w:rPr>
        <w:t>Опаринский</w:t>
      </w:r>
      <w:r w:rsidRPr="00433C2E">
        <w:rPr>
          <w:sz w:val="28"/>
          <w:szCs w:val="28"/>
        </w:rPr>
        <w:t xml:space="preserve"> муниципальный район Кировской области и предельные значения расчетных показателей максимально допустимого уровня территориальной доступности таких объектов для населения муниципального образования </w:t>
      </w:r>
      <w:r>
        <w:rPr>
          <w:sz w:val="28"/>
          <w:szCs w:val="28"/>
        </w:rPr>
        <w:t>Опаринский</w:t>
      </w:r>
      <w:r w:rsidRPr="00433C2E">
        <w:rPr>
          <w:sz w:val="28"/>
          <w:szCs w:val="28"/>
        </w:rPr>
        <w:t xml:space="preserve"> муниципальный район Кировской области. </w:t>
      </w:r>
    </w:p>
    <w:p w:rsidR="00F909BE" w:rsidRPr="0009547E" w:rsidRDefault="00F909BE" w:rsidP="0009547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547E">
        <w:rPr>
          <w:rFonts w:ascii="Times New Roman" w:hAnsi="Times New Roman"/>
          <w:sz w:val="28"/>
          <w:szCs w:val="28"/>
        </w:rPr>
        <w:t xml:space="preserve">1.3. Местные нормативы включают в себя следующие разделы: </w:t>
      </w:r>
    </w:p>
    <w:p w:rsidR="00F909BE" w:rsidRPr="0009547E" w:rsidRDefault="00F909BE" w:rsidP="0009547E">
      <w:pPr>
        <w:pStyle w:val="Default"/>
        <w:spacing w:line="276" w:lineRule="auto"/>
        <w:rPr>
          <w:sz w:val="28"/>
          <w:szCs w:val="28"/>
        </w:rPr>
      </w:pPr>
      <w:r w:rsidRPr="0009547E">
        <w:rPr>
          <w:sz w:val="28"/>
          <w:szCs w:val="28"/>
        </w:rPr>
        <w:t xml:space="preserve">1.3.1. Правила и область применения расчетных показателей, содержащихся в основной части нормативов градостроительного проектирования. </w:t>
      </w:r>
    </w:p>
    <w:p w:rsidR="00F909BE" w:rsidRPr="0009547E" w:rsidRDefault="00F909BE" w:rsidP="0009547E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09547E">
        <w:rPr>
          <w:rFonts w:ascii="Times New Roman" w:hAnsi="Times New Roman"/>
          <w:sz w:val="28"/>
          <w:szCs w:val="28"/>
        </w:rPr>
        <w:t xml:space="preserve">1.3.2. Основная часть (расчетные показатели минимально допустимого уровня обеспеченности объектами, предусмотренными частью 3 статьи 29.2 Градостроительного кодекса Российской Федерации, населения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09547E">
        <w:rPr>
          <w:rFonts w:ascii="Times New Roman" w:hAnsi="Times New Roman"/>
          <w:sz w:val="28"/>
          <w:szCs w:val="28"/>
        </w:rPr>
        <w:t xml:space="preserve"> муниципальный район Кировской области и расчетные показатели максимально допустимого уровня территориальной доступности таких объектов для населения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09547E">
        <w:rPr>
          <w:rFonts w:ascii="Times New Roman" w:hAnsi="Times New Roman"/>
          <w:sz w:val="28"/>
          <w:szCs w:val="28"/>
        </w:rPr>
        <w:t xml:space="preserve"> муниципальный район Кировской области</w:t>
      </w:r>
      <w:r>
        <w:rPr>
          <w:rFonts w:ascii="Times New Roman" w:hAnsi="Times New Roman"/>
          <w:sz w:val="28"/>
          <w:szCs w:val="28"/>
        </w:rPr>
        <w:t>)</w:t>
      </w:r>
      <w:r w:rsidRPr="0009547E">
        <w:rPr>
          <w:rFonts w:ascii="Times New Roman" w:hAnsi="Times New Roman"/>
          <w:sz w:val="28"/>
          <w:szCs w:val="28"/>
        </w:rPr>
        <w:t xml:space="preserve">. </w:t>
      </w:r>
    </w:p>
    <w:p w:rsidR="00F909BE" w:rsidRPr="0009547E" w:rsidRDefault="00F909BE" w:rsidP="0009547E">
      <w:pPr>
        <w:pStyle w:val="Default"/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09547E">
        <w:rPr>
          <w:sz w:val="28"/>
          <w:szCs w:val="28"/>
        </w:rPr>
        <w:t xml:space="preserve">В основной части установлены расчетные показатели для объектов местного значения </w:t>
      </w:r>
      <w:r>
        <w:rPr>
          <w:sz w:val="28"/>
          <w:szCs w:val="28"/>
        </w:rPr>
        <w:t>Опаринского</w:t>
      </w:r>
      <w:r w:rsidRPr="0009547E">
        <w:rPr>
          <w:sz w:val="28"/>
          <w:szCs w:val="28"/>
        </w:rPr>
        <w:t xml:space="preserve"> муниципального района, поименованные в статье 10¹ Закона области. </w:t>
      </w:r>
    </w:p>
    <w:p w:rsidR="00F909BE" w:rsidRPr="0009547E" w:rsidRDefault="00F909BE" w:rsidP="0009547E">
      <w:pPr>
        <w:pStyle w:val="Default"/>
        <w:spacing w:line="276" w:lineRule="auto"/>
        <w:jc w:val="both"/>
        <w:rPr>
          <w:sz w:val="28"/>
          <w:szCs w:val="28"/>
        </w:rPr>
      </w:pPr>
      <w:r w:rsidRPr="0009547E">
        <w:rPr>
          <w:sz w:val="28"/>
          <w:szCs w:val="28"/>
        </w:rPr>
        <w:t xml:space="preserve">1.3.3. Материалы по обоснованию расчетных показателей, содержащихся в основной части нормативов градостроительного проектирования. </w:t>
      </w:r>
    </w:p>
    <w:p w:rsidR="00F909BE" w:rsidRPr="0009547E" w:rsidRDefault="00F909BE" w:rsidP="0009547E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09547E">
        <w:rPr>
          <w:rFonts w:ascii="Times New Roman" w:hAnsi="Times New Roman"/>
          <w:sz w:val="28"/>
          <w:szCs w:val="28"/>
        </w:rPr>
        <w:t xml:space="preserve">1.4. Установленные в местных нормативах показатели применяются при подготовке изменений в схему территориального планирования муниципального образования </w:t>
      </w:r>
      <w:r>
        <w:rPr>
          <w:rFonts w:ascii="Times New Roman" w:hAnsi="Times New Roman"/>
          <w:sz w:val="28"/>
          <w:szCs w:val="28"/>
        </w:rPr>
        <w:t>Опаринский</w:t>
      </w:r>
      <w:r w:rsidRPr="0009547E">
        <w:rPr>
          <w:rFonts w:ascii="Times New Roman" w:hAnsi="Times New Roman"/>
          <w:sz w:val="28"/>
          <w:szCs w:val="28"/>
        </w:rPr>
        <w:t xml:space="preserve"> муниципальный район Кировской области.</w:t>
      </w:r>
    </w:p>
    <w:p w:rsidR="00F909BE" w:rsidRPr="00251936" w:rsidRDefault="00F909BE" w:rsidP="009C6D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>2. Основная часть.</w:t>
      </w:r>
    </w:p>
    <w:p w:rsidR="00F909BE" w:rsidRDefault="00F909BE" w:rsidP="009C6D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 xml:space="preserve">Расчетные показатели нормативов </w:t>
      </w:r>
    </w:p>
    <w:p w:rsidR="00F909BE" w:rsidRPr="00251936" w:rsidRDefault="00F909BE" w:rsidP="009C6DF3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>градостроительного    проектирования.</w:t>
      </w:r>
    </w:p>
    <w:p w:rsidR="00F909BE" w:rsidRPr="0074253F" w:rsidRDefault="00F909BE" w:rsidP="009C6DF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F909BE" w:rsidRPr="004A29C0" w:rsidRDefault="00F909BE" w:rsidP="00FB420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29C0">
        <w:rPr>
          <w:rFonts w:ascii="Times New Roman" w:hAnsi="Times New Roman"/>
          <w:b/>
          <w:sz w:val="28"/>
          <w:szCs w:val="28"/>
        </w:rPr>
        <w:t>2.1. Расчетные     показатели    минимально   допустимого    уровня обеспеченности объектами  в области  транспорта и  расчетные показатели  максимально  допустимого  уровня  территориальной доступности таких объектов.</w:t>
      </w:r>
    </w:p>
    <w:p w:rsidR="00F909BE" w:rsidRPr="0074253F" w:rsidRDefault="00F909BE" w:rsidP="0009547E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 xml:space="preserve">Критерии отнесения автомобильных дорог общего пользования к автомобильным дорогам общего пользования </w:t>
      </w:r>
      <w:r>
        <w:rPr>
          <w:rFonts w:ascii="Times New Roman" w:hAnsi="Times New Roman"/>
          <w:sz w:val="28"/>
          <w:szCs w:val="28"/>
        </w:rPr>
        <w:t>Опар</w:t>
      </w:r>
      <w:r w:rsidRPr="0074253F">
        <w:rPr>
          <w:rFonts w:ascii="Times New Roman" w:hAnsi="Times New Roman"/>
          <w:sz w:val="28"/>
          <w:szCs w:val="28"/>
        </w:rPr>
        <w:t xml:space="preserve">инского района Кировской области межмуниципального значения и порядок включения автомобильных дорог в перечень автомобильных дорог общего пользования  </w:t>
      </w:r>
      <w:r>
        <w:rPr>
          <w:rFonts w:ascii="Times New Roman" w:hAnsi="Times New Roman"/>
          <w:sz w:val="28"/>
          <w:szCs w:val="28"/>
        </w:rPr>
        <w:t>Опар</w:t>
      </w:r>
      <w:r w:rsidRPr="0074253F">
        <w:rPr>
          <w:rFonts w:ascii="Times New Roman" w:hAnsi="Times New Roman"/>
          <w:sz w:val="28"/>
          <w:szCs w:val="28"/>
        </w:rPr>
        <w:t>инского района Кировской области  межмуниципального значения определяются в соответствии   с   постановлением   Правительства   Кировской   области  от 29.05.2009 № 13/130 «Об автомобильных дорогах общего пользования Кировской области регионального или межмуниципального значения».</w:t>
      </w:r>
    </w:p>
    <w:p w:rsidR="00F909BE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>Расчетные  показатели  минимально допустимого уровня обеспеченности объектами в области транспорта и расчетные показатели максимально  допустимого уровня территориальной доступности таких объектов следует приним</w:t>
      </w:r>
      <w:r>
        <w:rPr>
          <w:rFonts w:ascii="Times New Roman" w:hAnsi="Times New Roman"/>
          <w:sz w:val="28"/>
          <w:szCs w:val="28"/>
        </w:rPr>
        <w:t>ать в соответствии с таблицей 1.</w:t>
      </w:r>
    </w:p>
    <w:p w:rsidR="00F909BE" w:rsidRPr="00251936" w:rsidRDefault="00F909BE" w:rsidP="009C6DF3">
      <w:pPr>
        <w:jc w:val="both"/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>Таблица 1.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75"/>
        <w:gridCol w:w="4110"/>
        <w:gridCol w:w="2393"/>
        <w:gridCol w:w="2393"/>
      </w:tblGrid>
      <w:tr w:rsidR="00F909BE" w:rsidRPr="00C502F5" w:rsidTr="00C502F5">
        <w:tc>
          <w:tcPr>
            <w:tcW w:w="675" w:type="dxa"/>
          </w:tcPr>
          <w:p w:rsidR="00F909BE" w:rsidRPr="00C502F5" w:rsidRDefault="00F909BE" w:rsidP="00C502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909BE" w:rsidRPr="00C502F5" w:rsidRDefault="00F909BE" w:rsidP="00C5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411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Объект,</w:t>
            </w: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допустимый уровень доступности объектов</w:t>
            </w:r>
          </w:p>
          <w:p w:rsidR="00F909BE" w:rsidRPr="00C502F5" w:rsidRDefault="00F909BE" w:rsidP="00C502F5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F909BE" w:rsidRPr="00C502F5" w:rsidTr="00C502F5">
        <w:tc>
          <w:tcPr>
            <w:tcW w:w="6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Объекты транспортного обслуживания местного значения</w:t>
            </w:r>
          </w:p>
        </w:tc>
      </w:tr>
      <w:tr w:rsidR="00F909BE" w:rsidRPr="00C502F5" w:rsidTr="00C502F5">
        <w:tc>
          <w:tcPr>
            <w:tcW w:w="6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110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Автовокзалы для межмуниципального транспортного сообщения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3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</w:p>
    <w:p w:rsidR="00F909BE" w:rsidRPr="004A29C0" w:rsidRDefault="00F909BE" w:rsidP="00FB420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29C0">
        <w:rPr>
          <w:rFonts w:ascii="Times New Roman" w:hAnsi="Times New Roman"/>
          <w:b/>
          <w:sz w:val="28"/>
          <w:szCs w:val="28"/>
        </w:rPr>
        <w:t>2.2. Расчетные     показатели    минимально      допустимого  уровня обеспеченности объектами  в  области образования и расчетные показатели  максимально  допустимого  уровня  территориальной доступности таких объектов.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>Расчетные показатели минимально допустимого уровня обеспеченности объектами в области образования и расчетные показатели максимально  допустимого уровня территориальной доступности таких объектов следует принимать  в соответствии с таблицей 2.</w:t>
      </w:r>
    </w:p>
    <w:p w:rsidR="00F909BE" w:rsidRPr="00251936" w:rsidRDefault="00F909BE" w:rsidP="009C6DF3">
      <w:pPr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>Таблица 2</w:t>
      </w:r>
      <w:r>
        <w:rPr>
          <w:rFonts w:ascii="Times New Roman" w:hAnsi="Times New Roman"/>
          <w:b/>
          <w:sz w:val="28"/>
          <w:szCs w:val="28"/>
        </w:rPr>
        <w:t>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3092"/>
        <w:gridCol w:w="2693"/>
        <w:gridCol w:w="3226"/>
      </w:tblGrid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Учреждение, организация, единица измерения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Минимально допустимый уровень обеспеченности объектами</w:t>
            </w: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ab/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допустимый уровень территориальной доступности объектов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Объекты в области образования местного значения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Детские дошкольные организации,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мест на 1 тыс. жителей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500 метров</w:t>
              </w:r>
            </w:smartTag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 пешеходной и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0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10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транспортной доступности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Общеобразовательные школы, мест на 1 тыс. жителей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городское поселение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500 метров</w:t>
              </w:r>
            </w:smartTag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сельское поселение</w:t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 xml:space="preserve">для учащихся I ступени обучения – </w:t>
            </w:r>
            <w:smartTag w:uri="urn:schemas-microsoft-com:office:smarttags" w:element="metricconverter">
              <w:smartTagPr>
                <w:attr w:name="ProductID" w:val="2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2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10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транспортной доступности; для учащихся II - III ступеней – </w:t>
            </w:r>
            <w:smartTag w:uri="urn:schemas-microsoft-com:office:smarttags" w:element="metricconverter">
              <w:smartTagPr>
                <w:attr w:name="ProductID" w:val="4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4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пешеходной и </w:t>
            </w:r>
            <w:smartTag w:uri="urn:schemas-microsoft-com:office:smarttags" w:element="metricconverter">
              <w:smartTagPr>
                <w:attr w:name="ProductID" w:val="10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10 км</w:t>
              </w:r>
            </w:smartTag>
            <w:r w:rsidRPr="00C502F5">
              <w:rPr>
                <w:rFonts w:ascii="Times New Roman" w:hAnsi="Times New Roman"/>
                <w:sz w:val="24"/>
                <w:szCs w:val="24"/>
              </w:rPr>
              <w:t xml:space="preserve">  транспортной доступности</w:t>
            </w:r>
          </w:p>
        </w:tc>
      </w:tr>
      <w:tr w:rsidR="00F909BE" w:rsidRPr="00C502F5" w:rsidTr="00C502F5">
        <w:trPr>
          <w:trHeight w:val="633"/>
        </w:trPr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Школы-интернаты,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мест на 1 тыс. жителей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1,95 мест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092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Внешкольные учреждения, мест на 1 тыс. человек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693" w:type="dxa"/>
          </w:tcPr>
          <w:p w:rsidR="00F909BE" w:rsidRPr="00C502F5" w:rsidRDefault="00F909BE" w:rsidP="00C5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</w:rPr>
            </w:pPr>
            <w:r w:rsidRPr="00C502F5">
              <w:rPr>
                <w:rFonts w:ascii="Times New Roman" w:hAnsi="Times New Roman"/>
              </w:rPr>
              <w:t>98,5 мест, в том числе: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спортивная школа – 20;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детская школа искусств или музыкальная, художественная, хореографическая школа – 12.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 xml:space="preserve">Не нормируется </w:t>
            </w:r>
          </w:p>
        </w:tc>
      </w:tr>
    </w:tbl>
    <w:p w:rsidR="00F909BE" w:rsidRDefault="00F909BE" w:rsidP="009C6DF3">
      <w:pPr>
        <w:jc w:val="both"/>
        <w:rPr>
          <w:rFonts w:ascii="Times New Roman" w:hAnsi="Times New Roman"/>
          <w:sz w:val="28"/>
          <w:szCs w:val="28"/>
        </w:rPr>
      </w:pP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</w:p>
    <w:p w:rsidR="00F909BE" w:rsidRPr="00251936" w:rsidRDefault="00F909BE" w:rsidP="004A29C0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251936">
        <w:rPr>
          <w:rFonts w:ascii="Times New Roman" w:hAnsi="Times New Roman"/>
          <w:b/>
          <w:sz w:val="28"/>
          <w:szCs w:val="28"/>
        </w:rPr>
        <w:t xml:space="preserve">Примечания: </w:t>
      </w:r>
    </w:p>
    <w:p w:rsidR="00F909BE" w:rsidRPr="0074253F" w:rsidRDefault="00F909BE" w:rsidP="004A29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1. Пути подходов учащихся к общеобразовательным школам с начальными классами не должны пересекать проезжую часть магистральных улиц в одном уровне согласно требованиям примечания 2 таблицы 5 пункта 10.4 СП 42.13330.2011.</w:t>
      </w:r>
    </w:p>
    <w:p w:rsidR="00F909BE" w:rsidRPr="0074253F" w:rsidRDefault="00F909BE" w:rsidP="004A29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2. Вместимость организаций в области образования и размеры их земельных участков следует принимать в соответствии с требованиями приложения Ж СП 42.13330.2011.</w:t>
      </w:r>
    </w:p>
    <w:p w:rsidR="00F909BE" w:rsidRPr="0074253F" w:rsidRDefault="00F909BE" w:rsidP="004A29C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3. Размеры земельных участков организаций в области образования, не указанных в  приложении Ж СП 42.13330.2011, следует принимать по заданию на проектирование.</w:t>
      </w:r>
    </w:p>
    <w:p w:rsidR="00F909BE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4. Участки детских дошкольных организаций не должны примыкать непосредственно к магистральным улицам.</w:t>
      </w:r>
    </w:p>
    <w:p w:rsidR="00F909BE" w:rsidRPr="004A29C0" w:rsidRDefault="00F909BE" w:rsidP="00FB4200">
      <w:pPr>
        <w:spacing w:after="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4A29C0">
        <w:rPr>
          <w:rFonts w:ascii="Times New Roman" w:hAnsi="Times New Roman"/>
          <w:b/>
          <w:sz w:val="28"/>
          <w:szCs w:val="28"/>
        </w:rPr>
        <w:t>2.3.  Расчетные     показатели     минимально    допустимого  уровня обеспеченности объектами в  области  физической  культуры и спорта  и   расчетные   показатели   максимально  допустимого уровня   территориальной   доступности   таких   объектов.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>Расчетные показатели минимально допустимого уровня обеспеченности объектами в  области физической культуры и спорта и расчетные показатели максимально допустимого уровня территориальной доступности таких объектов принимаются в соответствии с таблицей 3.</w:t>
      </w:r>
    </w:p>
    <w:p w:rsidR="00F909BE" w:rsidRPr="00251936" w:rsidRDefault="00F909BE" w:rsidP="009C6DF3">
      <w:pPr>
        <w:jc w:val="both"/>
        <w:rPr>
          <w:rFonts w:ascii="Times New Roman" w:hAnsi="Times New Roman"/>
          <w:b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 xml:space="preserve">   </w:t>
      </w:r>
      <w:r w:rsidRPr="00251936">
        <w:rPr>
          <w:rFonts w:ascii="Times New Roman" w:hAnsi="Times New Roman"/>
          <w:b/>
          <w:sz w:val="28"/>
          <w:szCs w:val="28"/>
        </w:rPr>
        <w:t>Таблица 3.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60"/>
        <w:gridCol w:w="4368"/>
        <w:gridCol w:w="2268"/>
        <w:gridCol w:w="2375"/>
      </w:tblGrid>
      <w:tr w:rsidR="00F909BE" w:rsidRPr="00C502F5" w:rsidTr="00C502F5">
        <w:trPr>
          <w:trHeight w:val="1705"/>
        </w:trPr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Учреждение, объект,</w:t>
            </w: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допустимый уровень территориальной доступности объектов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Объекты в области физической культуры и спорта местного значения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autoSpaceDE w:val="0"/>
              <w:autoSpaceDN w:val="0"/>
              <w:adjustRightInd w:val="0"/>
              <w:spacing w:after="0" w:line="300" w:lineRule="exact"/>
              <w:rPr>
                <w:rFonts w:ascii="Times New Roman" w:hAnsi="Times New Roman"/>
              </w:rPr>
            </w:pPr>
            <w:r w:rsidRPr="00C502F5">
              <w:rPr>
                <w:rFonts w:ascii="Times New Roman" w:hAnsi="Times New Roman"/>
              </w:rPr>
              <w:t>Здания и сооружения для проведения районных официальных физкультурно-оздоровительных и спортивных мероприятий (включая физкультурно-оздоровительные комплексы), объект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</w:rPr>
            </w:pPr>
            <w:r w:rsidRPr="00C502F5">
              <w:rPr>
                <w:rFonts w:ascii="Times New Roman" w:hAnsi="Times New Roman"/>
              </w:rPr>
              <w:t>1 объект на 5 тыс. жителей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502F5">
                <w:rPr>
                  <w:rFonts w:ascii="Times New Roman" w:hAnsi="Times New Roman"/>
                </w:rPr>
                <w:t>1,5 км</w:t>
              </w:r>
            </w:smartTag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Здания и сооружения муниципальных центров спортивной подготовки, спортивных школ, иные объекты спортивного назначения, находящиеся в муниципальной собственности или решение о создании которых принимают органы местного самоуправления муниципального района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по заданию на проектирование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</w:rPr>
              <w:t>Не нормируется</w:t>
            </w:r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 xml:space="preserve">Помещения для физкультурно-оздоровительных занятий, кв. метров общей площади на 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 тыс. человек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500 метров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500 метров</w:t>
              </w:r>
            </w:smartTag>
          </w:p>
        </w:tc>
      </w:tr>
      <w:tr w:rsidR="00F909BE" w:rsidRPr="00C502F5" w:rsidTr="00C502F5">
        <w:tc>
          <w:tcPr>
            <w:tcW w:w="560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43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Спортивные залы общего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пользования, кв. метров площади пола на 1 тыс. человек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375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1,5 км"/>
              </w:smartTagPr>
              <w:r w:rsidRPr="00C502F5">
                <w:rPr>
                  <w:rFonts w:ascii="Times New Roman" w:hAnsi="Times New Roman"/>
                  <w:sz w:val="24"/>
                  <w:szCs w:val="24"/>
                </w:rPr>
                <w:t>1,5 км</w:t>
              </w:r>
            </w:smartTag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09BE" w:rsidRDefault="00F909BE" w:rsidP="009C6DF3">
      <w:pPr>
        <w:jc w:val="both"/>
        <w:rPr>
          <w:rFonts w:ascii="Times New Roman" w:hAnsi="Times New Roman"/>
          <w:b/>
          <w:sz w:val="28"/>
          <w:szCs w:val="28"/>
        </w:rPr>
      </w:pPr>
    </w:p>
    <w:p w:rsidR="00F909BE" w:rsidRPr="00810226" w:rsidRDefault="00F909BE" w:rsidP="00D32E0A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810226">
        <w:rPr>
          <w:rFonts w:ascii="Times New Roman" w:hAnsi="Times New Roman"/>
          <w:b/>
          <w:sz w:val="28"/>
          <w:szCs w:val="28"/>
        </w:rPr>
        <w:t>Примечания:</w:t>
      </w:r>
    </w:p>
    <w:p w:rsidR="00F909BE" w:rsidRPr="0074253F" w:rsidRDefault="00F909BE" w:rsidP="00D32E0A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1. Комплексы физкультурно-оздоровительных площадок предусматриваются в каждом поселении.</w:t>
      </w:r>
    </w:p>
    <w:p w:rsidR="00F909BE" w:rsidRPr="0074253F" w:rsidRDefault="00F909BE" w:rsidP="00D32E0A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74253F">
        <w:rPr>
          <w:rFonts w:ascii="Times New Roman" w:hAnsi="Times New Roman"/>
          <w:sz w:val="28"/>
          <w:szCs w:val="28"/>
        </w:rPr>
        <w:t xml:space="preserve">. В поселениях с числом жителей от 2 до 5 тыс. следует предусматривать один спортивный зал площадью 540 кв.м. 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4253F">
        <w:rPr>
          <w:rFonts w:ascii="Times New Roman" w:hAnsi="Times New Roman"/>
          <w:sz w:val="28"/>
          <w:szCs w:val="28"/>
        </w:rPr>
        <w:t>. Вместимость учреждений и организаций в области физической культуры и спорта и размеры их земельных участков следует принимать в соответствии с требованиями приложения Ж</w:t>
      </w:r>
      <w:r>
        <w:rPr>
          <w:rFonts w:ascii="Times New Roman" w:hAnsi="Times New Roman"/>
          <w:sz w:val="28"/>
          <w:szCs w:val="28"/>
        </w:rPr>
        <w:t xml:space="preserve"> </w:t>
      </w:r>
      <w:r w:rsidRPr="0074253F">
        <w:rPr>
          <w:rFonts w:ascii="Times New Roman" w:hAnsi="Times New Roman"/>
          <w:sz w:val="28"/>
          <w:szCs w:val="28"/>
        </w:rPr>
        <w:t>СП 42.13330.2011 или заданием на проектирование.</w:t>
      </w:r>
    </w:p>
    <w:p w:rsidR="00F909BE" w:rsidRPr="00D32E0A" w:rsidRDefault="00F909BE" w:rsidP="00FB4200">
      <w:pPr>
        <w:spacing w:after="120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D32E0A">
        <w:rPr>
          <w:rFonts w:ascii="Times New Roman" w:hAnsi="Times New Roman"/>
          <w:b/>
          <w:sz w:val="28"/>
          <w:szCs w:val="28"/>
        </w:rPr>
        <w:t>2.4. Расчетные показатели минимально допустимого уровня обеспеченности объектами в области утилизации и переработки бытовых и промышленных отходов.</w:t>
      </w:r>
    </w:p>
    <w:p w:rsidR="00F909BE" w:rsidRPr="008E4F91" w:rsidRDefault="00F909BE" w:rsidP="008E4F91">
      <w:pPr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8E4F91">
        <w:rPr>
          <w:rFonts w:ascii="Times New Roman" w:hAnsi="Times New Roman"/>
          <w:sz w:val="28"/>
          <w:szCs w:val="28"/>
        </w:rPr>
        <w:t>Перечень объектов, относящихся к области утилизации и переработки бытовых и промышленных отходов и местоположение таких объектов, принимается в соответствии с  Генеральной схемой очистки территорий населенных пунктов муниципальных образований Кировской области, утверждаемой распоряжением Правительства Кировской области.</w:t>
      </w:r>
    </w:p>
    <w:p w:rsidR="00F909BE" w:rsidRPr="00822168" w:rsidRDefault="00F909BE" w:rsidP="00FB4200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822168">
        <w:rPr>
          <w:rFonts w:ascii="Times New Roman" w:hAnsi="Times New Roman"/>
          <w:b/>
          <w:sz w:val="28"/>
          <w:szCs w:val="28"/>
        </w:rPr>
        <w:t>2.5. Минимальные расчетные  показатели  для  объектов  в  иных областях  и  расчетные  показатели максимально допустимого уровня     территориальной     доступности     таких    объектов.</w:t>
      </w:r>
    </w:p>
    <w:p w:rsidR="00F909BE" w:rsidRPr="002C6464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 xml:space="preserve">Минимальные расчетные показатели для объектов в иных областях и  расчетные показатели максимально допустимого уровня территориальной     доступности таких объектов следует принимать в соответствии с таблицей </w:t>
      </w:r>
      <w:r>
        <w:rPr>
          <w:rFonts w:ascii="Times New Roman" w:hAnsi="Times New Roman"/>
          <w:sz w:val="28"/>
          <w:szCs w:val="28"/>
        </w:rPr>
        <w:t>4</w:t>
      </w:r>
      <w:r w:rsidRPr="0074253F">
        <w:rPr>
          <w:rFonts w:ascii="Times New Roman" w:hAnsi="Times New Roman"/>
          <w:sz w:val="28"/>
          <w:szCs w:val="28"/>
        </w:rPr>
        <w:t>.</w:t>
      </w:r>
    </w:p>
    <w:p w:rsidR="00F909BE" w:rsidRPr="00810226" w:rsidRDefault="00F909BE" w:rsidP="009C6DF3">
      <w:pPr>
        <w:jc w:val="both"/>
        <w:rPr>
          <w:rFonts w:ascii="Times New Roman" w:hAnsi="Times New Roman"/>
          <w:b/>
          <w:sz w:val="28"/>
          <w:szCs w:val="28"/>
        </w:rPr>
      </w:pPr>
      <w:r w:rsidRPr="00810226">
        <w:rPr>
          <w:rFonts w:ascii="Times New Roman" w:hAnsi="Times New Roman"/>
          <w:b/>
          <w:sz w:val="28"/>
          <w:szCs w:val="28"/>
        </w:rPr>
        <w:t xml:space="preserve">Таблица </w:t>
      </w:r>
      <w:r>
        <w:rPr>
          <w:rFonts w:ascii="Times New Roman" w:hAnsi="Times New Roman"/>
          <w:b/>
          <w:sz w:val="28"/>
          <w:szCs w:val="28"/>
        </w:rPr>
        <w:t>4.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594"/>
        <w:gridCol w:w="3483"/>
        <w:gridCol w:w="2268"/>
        <w:gridCol w:w="3226"/>
      </w:tblGrid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Объект,</w:t>
            </w:r>
          </w:p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Минимально допустимый уровень обеспеченности объектами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Максимально допустимый уровень доступности объектов</w:t>
            </w: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1</w:t>
            </w: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2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3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4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Территории общего пользования рекреационного назначения местного значения</w:t>
            </w: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Размер населенного пункта: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суммарная площадь озелененных территорий общего пользования, кв.м/человек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Поселок городского типа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Сельский населенный пункт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Не нормируется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Административно-деловые объекты местного значения</w:t>
            </w: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Муниципальные архивы, объект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  <w:t xml:space="preserve"> </w:t>
            </w: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 xml:space="preserve">Не нормируется </w:t>
            </w:r>
          </w:p>
        </w:tc>
      </w:tr>
      <w:tr w:rsidR="00F909BE" w:rsidRPr="00C502F5" w:rsidTr="00C502F5">
        <w:tc>
          <w:tcPr>
            <w:tcW w:w="9571" w:type="dxa"/>
            <w:gridSpan w:val="4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502F5">
              <w:rPr>
                <w:rFonts w:ascii="Times New Roman" w:hAnsi="Times New Roman"/>
                <w:b/>
                <w:sz w:val="24"/>
                <w:szCs w:val="24"/>
              </w:rPr>
              <w:t>Объекты ритуальных услуг местного значения</w:t>
            </w:r>
          </w:p>
        </w:tc>
      </w:tr>
      <w:tr w:rsidR="00F909BE" w:rsidRPr="00C502F5" w:rsidTr="00C502F5">
        <w:tc>
          <w:tcPr>
            <w:tcW w:w="594" w:type="dxa"/>
          </w:tcPr>
          <w:p w:rsidR="00F909BE" w:rsidRPr="00C502F5" w:rsidRDefault="00F909BE" w:rsidP="00C502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83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Кладбище традиционного захоронения, на 1 тыс. человек</w:t>
            </w:r>
            <w:r w:rsidRPr="00C502F5">
              <w:rPr>
                <w:rFonts w:ascii="Times New Roman" w:hAnsi="Times New Roman"/>
                <w:sz w:val="24"/>
                <w:szCs w:val="24"/>
              </w:rPr>
              <w:tab/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размер земельного участка 0,24 га</w:t>
            </w:r>
          </w:p>
        </w:tc>
        <w:tc>
          <w:tcPr>
            <w:tcW w:w="3226" w:type="dxa"/>
          </w:tcPr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C502F5">
              <w:rPr>
                <w:rFonts w:ascii="Times New Roman" w:hAnsi="Times New Roman"/>
                <w:sz w:val="24"/>
                <w:szCs w:val="24"/>
              </w:rPr>
              <w:t>доступность не нормируется, удаленность в соответствии с санитарными правилами</w:t>
            </w:r>
          </w:p>
          <w:p w:rsidR="00F909BE" w:rsidRPr="00C502F5" w:rsidRDefault="00F909BE" w:rsidP="00C502F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F909BE" w:rsidRDefault="00F909BE" w:rsidP="009C6DF3">
      <w:pPr>
        <w:jc w:val="both"/>
        <w:rPr>
          <w:rFonts w:ascii="Times New Roman" w:hAnsi="Times New Roman"/>
          <w:sz w:val="28"/>
          <w:szCs w:val="28"/>
        </w:rPr>
      </w:pPr>
    </w:p>
    <w:p w:rsidR="00F909BE" w:rsidRPr="005D5216" w:rsidRDefault="00F909BE" w:rsidP="00693BE8">
      <w:pPr>
        <w:spacing w:after="0"/>
        <w:jc w:val="both"/>
        <w:rPr>
          <w:rFonts w:ascii="Times New Roman" w:hAnsi="Times New Roman"/>
          <w:b/>
          <w:sz w:val="28"/>
          <w:szCs w:val="28"/>
        </w:rPr>
      </w:pPr>
      <w:r w:rsidRPr="005D5216">
        <w:rPr>
          <w:rFonts w:ascii="Times New Roman" w:hAnsi="Times New Roman"/>
          <w:b/>
          <w:sz w:val="28"/>
          <w:szCs w:val="28"/>
        </w:rPr>
        <w:t>Примечания:</w:t>
      </w:r>
    </w:p>
    <w:p w:rsidR="00F909BE" w:rsidRPr="0074253F" w:rsidRDefault="00F909BE" w:rsidP="00693B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1. Площадь городских парков следует принимать не менее 15 га; парков в жилых районах – не менее 3 га.</w:t>
      </w:r>
    </w:p>
    <w:p w:rsidR="00F909BE" w:rsidRPr="0074253F" w:rsidRDefault="00F909BE" w:rsidP="00693B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2. Время доступности парков должно составлять не более 20 минут.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3. В административных центрах поселений не допускается изменять в Правилах землепользования и застройки муниципальных образований назначение территориальных рекреационных зон, занятых парками, скверами, зелеными насаждениями общего пользования, а также уменьшать их площадь.</w:t>
      </w:r>
    </w:p>
    <w:p w:rsidR="00F909BE" w:rsidRPr="0074253F" w:rsidRDefault="00F909BE" w:rsidP="00693B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4. В случае, если в государственный кадастр недвижимости не внесены сведения о территориальных зонах в соответствии с приказом Министерства экономического развития Российской Федерации от 03.06.2011 № 267 «Об утверждении порядка описания местоположения границ объектов землеустройства», границы территориальных зон рекреационного назначения определяются в соответствии с генеральным планом поселения или картой градостроительного зонирования в составе правил землепользования и застройки поселения.</w:t>
      </w:r>
    </w:p>
    <w:p w:rsidR="00F909BE" w:rsidRPr="0074253F" w:rsidRDefault="00F909BE" w:rsidP="00693BE8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5. Размер земельного участка для кладбища определяется с учетом количества жителей конкретного города или иного поселения, но не может превышать 40 га.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6. Для иных объектов местного значения, предприятий торговли, общественного питания, бытового обслуживания, учреждений жилищно-коммунального хозяйства минимальные расчетные показатели могут устанавливаться в соответствии с  приложением Ж СП 42.13330.2011 или заданием на проектирование таких объектов.</w:t>
      </w:r>
    </w:p>
    <w:p w:rsidR="00F909BE" w:rsidRPr="00693BE8" w:rsidRDefault="00F909BE" w:rsidP="00693BE8">
      <w:pPr>
        <w:jc w:val="center"/>
        <w:rPr>
          <w:rFonts w:ascii="Times New Roman" w:hAnsi="Times New Roman"/>
          <w:b/>
          <w:sz w:val="28"/>
          <w:szCs w:val="28"/>
        </w:rPr>
      </w:pPr>
      <w:r w:rsidRPr="00693BE8">
        <w:rPr>
          <w:rFonts w:ascii="Times New Roman" w:hAnsi="Times New Roman"/>
          <w:b/>
          <w:sz w:val="28"/>
          <w:szCs w:val="28"/>
        </w:rPr>
        <w:t>3. Материалы по обоснованию расчетных показателей, содержащихся в основной части нормативов градостроительного проектирования.</w:t>
      </w:r>
    </w:p>
    <w:p w:rsidR="00F909BE" w:rsidRPr="0074253F" w:rsidRDefault="00F909BE" w:rsidP="00693BE8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Pr="0074253F">
        <w:rPr>
          <w:rFonts w:ascii="Times New Roman" w:hAnsi="Times New Roman"/>
          <w:sz w:val="28"/>
          <w:szCs w:val="28"/>
        </w:rPr>
        <w:t xml:space="preserve">В нормативах установлены расчетные показатели минимально допустимого уровня обеспеченности объектами местного значения </w:t>
      </w:r>
      <w:r>
        <w:rPr>
          <w:rFonts w:ascii="Times New Roman" w:hAnsi="Times New Roman"/>
          <w:sz w:val="28"/>
          <w:szCs w:val="28"/>
        </w:rPr>
        <w:t xml:space="preserve">Опаринского муниципального района </w:t>
      </w:r>
      <w:r w:rsidRPr="0074253F">
        <w:rPr>
          <w:rFonts w:ascii="Times New Roman" w:hAnsi="Times New Roman"/>
          <w:sz w:val="28"/>
          <w:szCs w:val="28"/>
        </w:rPr>
        <w:t xml:space="preserve">и расчетные показатели максимально допустимого уровня территориальной доступности таких объектов для населения </w:t>
      </w:r>
      <w:r>
        <w:rPr>
          <w:rFonts w:ascii="Times New Roman" w:hAnsi="Times New Roman"/>
          <w:sz w:val="28"/>
          <w:szCs w:val="28"/>
        </w:rPr>
        <w:t xml:space="preserve">Опаринского муниципального </w:t>
      </w:r>
      <w:r w:rsidRPr="0074253F">
        <w:rPr>
          <w:rFonts w:ascii="Times New Roman" w:hAnsi="Times New Roman"/>
          <w:sz w:val="28"/>
          <w:szCs w:val="28"/>
        </w:rPr>
        <w:t>района с учетом:</w:t>
      </w:r>
    </w:p>
    <w:p w:rsidR="00F909BE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социально-демографического состава и плотности населения на территории</w:t>
      </w:r>
      <w:r>
        <w:rPr>
          <w:rFonts w:ascii="Times New Roman" w:hAnsi="Times New Roman"/>
          <w:sz w:val="28"/>
          <w:szCs w:val="28"/>
        </w:rPr>
        <w:t xml:space="preserve"> муниципального образования Опаринский муниципальный район Кировской области. Статистические данные по состоянию на 01.01.2017:</w:t>
      </w:r>
    </w:p>
    <w:p w:rsidR="00F909BE" w:rsidRPr="00B03BB4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>- площадь территории -  6,04 тыс. кв. км;</w:t>
      </w:r>
    </w:p>
    <w:p w:rsidR="00F909BE" w:rsidRPr="00B03BB4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>- плотность населения – 1,6 человек на 1 кв. км;</w:t>
      </w:r>
    </w:p>
    <w:p w:rsidR="00F909BE" w:rsidRPr="00B03BB4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>- общая численность населения – 9760 человек,</w:t>
      </w:r>
    </w:p>
    <w:p w:rsidR="00F909BE" w:rsidRPr="00B03BB4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 xml:space="preserve"> из них мужчин – 5141 человек, женщин –  4619 человек, дети до 17 лет – 1327 человек, </w:t>
      </w:r>
    </w:p>
    <w:p w:rsidR="00F909BE" w:rsidRPr="00B03BB4" w:rsidRDefault="00F909BE" w:rsidP="009D243B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>пенсионного возраста – 2901 человек;</w:t>
      </w:r>
    </w:p>
    <w:p w:rsidR="00F909BE" w:rsidRPr="00B03BB4" w:rsidRDefault="00F909BE" w:rsidP="00251E02">
      <w:pPr>
        <w:jc w:val="both"/>
        <w:rPr>
          <w:rFonts w:ascii="Times New Roman" w:hAnsi="Times New Roman"/>
          <w:sz w:val="28"/>
          <w:szCs w:val="28"/>
        </w:rPr>
      </w:pPr>
      <w:r w:rsidRPr="00B03BB4">
        <w:rPr>
          <w:rFonts w:ascii="Times New Roman" w:hAnsi="Times New Roman"/>
          <w:sz w:val="28"/>
          <w:szCs w:val="28"/>
        </w:rPr>
        <w:t>- национальный состав – 93,2 %  русские,  6,8% - украинцы, татары, молдаване и др.</w:t>
      </w:r>
    </w:p>
    <w:p w:rsidR="00F909BE" w:rsidRPr="0074253F" w:rsidRDefault="00F909BE" w:rsidP="0015057D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 xml:space="preserve">предложений органов местного самоуправления </w:t>
      </w:r>
      <w:r>
        <w:rPr>
          <w:rFonts w:ascii="Times New Roman" w:hAnsi="Times New Roman"/>
          <w:sz w:val="28"/>
          <w:szCs w:val="28"/>
        </w:rPr>
        <w:t>муниципального образования Опаринский муниципальный район Кировской области</w:t>
      </w:r>
      <w:r w:rsidRPr="0074253F">
        <w:rPr>
          <w:rFonts w:ascii="Times New Roman" w:hAnsi="Times New Roman"/>
          <w:sz w:val="28"/>
          <w:szCs w:val="28"/>
        </w:rPr>
        <w:t xml:space="preserve"> и заинтересованных лиц;</w:t>
      </w:r>
    </w:p>
    <w:p w:rsidR="00F909BE" w:rsidRDefault="00F909BE" w:rsidP="002A26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региональных нормативов градостроительного проектирования</w:t>
      </w:r>
      <w:r>
        <w:rPr>
          <w:rFonts w:ascii="Times New Roman" w:hAnsi="Times New Roman"/>
          <w:sz w:val="28"/>
          <w:szCs w:val="28"/>
        </w:rPr>
        <w:t xml:space="preserve"> Кировской области, утвержденных постановлением Правительства Кировской области от 30.12.2014 № 19/261</w:t>
      </w:r>
      <w:r w:rsidRPr="0074253F">
        <w:rPr>
          <w:rFonts w:ascii="Times New Roman" w:hAnsi="Times New Roman"/>
          <w:sz w:val="28"/>
          <w:szCs w:val="28"/>
        </w:rPr>
        <w:t>;</w:t>
      </w:r>
    </w:p>
    <w:p w:rsidR="00F909BE" w:rsidRDefault="00F909BE" w:rsidP="002A26E0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федерального законодательства, иных градо</w:t>
      </w:r>
      <w:r>
        <w:rPr>
          <w:rFonts w:ascii="Times New Roman" w:hAnsi="Times New Roman"/>
          <w:sz w:val="28"/>
          <w:szCs w:val="28"/>
        </w:rPr>
        <w:t>строительных показателей и норм;</w:t>
      </w:r>
    </w:p>
    <w:p w:rsidR="00F909BE" w:rsidRPr="0015057D" w:rsidRDefault="00F909BE" w:rsidP="002A26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схемы территориального планирования Опаринского муниципального района Кировской области </w:t>
      </w:r>
      <w:r w:rsidRPr="0015057D">
        <w:rPr>
          <w:rFonts w:ascii="Times New Roman" w:hAnsi="Times New Roman"/>
          <w:sz w:val="28"/>
          <w:szCs w:val="28"/>
        </w:rPr>
        <w:t>утвержден</w:t>
      </w:r>
      <w:r>
        <w:rPr>
          <w:rFonts w:ascii="Times New Roman" w:hAnsi="Times New Roman"/>
          <w:sz w:val="28"/>
          <w:szCs w:val="28"/>
        </w:rPr>
        <w:t>ной</w:t>
      </w:r>
      <w:r w:rsidRPr="0015057D">
        <w:rPr>
          <w:rFonts w:ascii="Times New Roman" w:hAnsi="Times New Roman"/>
          <w:sz w:val="28"/>
          <w:szCs w:val="28"/>
        </w:rPr>
        <w:t xml:space="preserve"> Решением Опаринской районной Думы от </w:t>
      </w:r>
      <w:r>
        <w:rPr>
          <w:rFonts w:ascii="Times New Roman" w:hAnsi="Times New Roman"/>
          <w:sz w:val="28"/>
          <w:szCs w:val="28"/>
        </w:rPr>
        <w:t>25.12.2012</w:t>
      </w:r>
      <w:r w:rsidRPr="0015057D">
        <w:rPr>
          <w:rFonts w:ascii="Times New Roman" w:hAnsi="Times New Roman"/>
          <w:sz w:val="28"/>
          <w:szCs w:val="28"/>
        </w:rPr>
        <w:t xml:space="preserve"> № </w:t>
      </w:r>
      <w:r>
        <w:rPr>
          <w:rFonts w:ascii="Times New Roman" w:hAnsi="Times New Roman"/>
          <w:sz w:val="28"/>
          <w:szCs w:val="28"/>
        </w:rPr>
        <w:t>22/04;</w:t>
      </w:r>
    </w:p>
    <w:p w:rsidR="00F909BE" w:rsidRPr="0074253F" w:rsidRDefault="00F909BE" w:rsidP="002A26E0">
      <w:pPr>
        <w:spacing w:after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Местные н</w:t>
      </w:r>
      <w:r w:rsidRPr="0074253F">
        <w:rPr>
          <w:rFonts w:ascii="Times New Roman" w:hAnsi="Times New Roman"/>
          <w:sz w:val="28"/>
          <w:szCs w:val="28"/>
        </w:rPr>
        <w:t xml:space="preserve">ормативы направлены на повышение благоприятных условий жизни населения </w:t>
      </w:r>
      <w:r>
        <w:rPr>
          <w:rFonts w:ascii="Times New Roman" w:hAnsi="Times New Roman"/>
          <w:sz w:val="28"/>
          <w:szCs w:val="28"/>
        </w:rPr>
        <w:t>муниципального образования Опаринский муниципальный район Кировской области</w:t>
      </w:r>
      <w:r w:rsidRPr="0074253F">
        <w:rPr>
          <w:rFonts w:ascii="Times New Roman" w:hAnsi="Times New Roman"/>
          <w:sz w:val="28"/>
          <w:szCs w:val="28"/>
        </w:rPr>
        <w:t>, устойчивое развитие его территории.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Обоснование установленных в части 2 настоящих местных нормативах</w:t>
      </w:r>
      <w:r w:rsidRPr="0074253F">
        <w:rPr>
          <w:rFonts w:ascii="Times New Roman" w:hAnsi="Times New Roman"/>
          <w:sz w:val="28"/>
          <w:szCs w:val="28"/>
        </w:rPr>
        <w:t xml:space="preserve"> расчетны</w:t>
      </w:r>
      <w:r>
        <w:rPr>
          <w:rFonts w:ascii="Times New Roman" w:hAnsi="Times New Roman"/>
          <w:sz w:val="28"/>
          <w:szCs w:val="28"/>
        </w:rPr>
        <w:t>х</w:t>
      </w:r>
      <w:r w:rsidRPr="0074253F">
        <w:rPr>
          <w:rFonts w:ascii="Times New Roman" w:hAnsi="Times New Roman"/>
          <w:sz w:val="28"/>
          <w:szCs w:val="28"/>
        </w:rPr>
        <w:t xml:space="preserve"> показател</w:t>
      </w:r>
      <w:r>
        <w:rPr>
          <w:rFonts w:ascii="Times New Roman" w:hAnsi="Times New Roman"/>
          <w:sz w:val="28"/>
          <w:szCs w:val="28"/>
        </w:rPr>
        <w:t>ей минимально допустимого уровня обеспеченности объектами и</w:t>
      </w:r>
      <w:r w:rsidRPr="007425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</w:t>
      </w:r>
      <w:r w:rsidRPr="0074253F">
        <w:rPr>
          <w:rFonts w:ascii="Times New Roman" w:hAnsi="Times New Roman"/>
          <w:sz w:val="28"/>
          <w:szCs w:val="28"/>
        </w:rPr>
        <w:t xml:space="preserve">асчетные показатели минимально допустимого уровня </w:t>
      </w:r>
      <w:r>
        <w:rPr>
          <w:rFonts w:ascii="Times New Roman" w:hAnsi="Times New Roman"/>
          <w:sz w:val="28"/>
          <w:szCs w:val="28"/>
        </w:rPr>
        <w:t>территориальной доступности таких объектов</w:t>
      </w:r>
      <w:r w:rsidRPr="0074253F">
        <w:rPr>
          <w:rFonts w:ascii="Times New Roman" w:hAnsi="Times New Roman"/>
          <w:sz w:val="28"/>
          <w:szCs w:val="28"/>
        </w:rPr>
        <w:t>, подготовлены в соответствии с: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Градостроительным кодексом Российской Федерации от 29.12.2004 № 190-ФЗ;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Земельным кодексом Российской Федерации от 25.10.2001 № 136-ФЗ;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06.10.2003 № 131-ФЗ «Об общих принципах организации местного самоуправления в Российской Федерации»;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29.12..2004 № 191-ФЗ «О введении в действие Градостроительного кодекса Российской Федерации»;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27.12.2002 № 184-ФЗ «О техническом  регулировании»;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14.03.1995 № 33-ФЗ «Об особо охраняемых природных территориях»;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10.01.2002 № 7-ФЗ «Об охране окружающей среды»;</w:t>
      </w:r>
    </w:p>
    <w:p w:rsidR="00F909BE" w:rsidRPr="0074253F" w:rsidRDefault="00F909BE" w:rsidP="00375586">
      <w:pPr>
        <w:spacing w:after="120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Федеральным законом от 08.11.2007№ 257-ФЗ «Об автомобильных дорогах и о дорожной деятельности в Российской Федерации</w:t>
      </w:r>
      <w:r>
        <w:rPr>
          <w:rFonts w:ascii="Times New Roman" w:hAnsi="Times New Roman"/>
          <w:sz w:val="28"/>
          <w:szCs w:val="28"/>
        </w:rPr>
        <w:t xml:space="preserve"> и о внесении изменений в отдельные законодательные акты </w:t>
      </w:r>
      <w:r w:rsidRPr="0074253F">
        <w:rPr>
          <w:rFonts w:ascii="Times New Roman" w:hAnsi="Times New Roman"/>
          <w:sz w:val="28"/>
          <w:szCs w:val="28"/>
        </w:rPr>
        <w:t>Российской Федерации</w:t>
      </w:r>
      <w:r>
        <w:rPr>
          <w:rFonts w:ascii="Times New Roman" w:hAnsi="Times New Roman"/>
          <w:sz w:val="28"/>
          <w:szCs w:val="28"/>
        </w:rPr>
        <w:t>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Распоряжением Правительства Российской Федерации от 03.07.1996 №1063-р «О социальных нормативах и нормах»;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Постановлением Правительства Российской Федерации от 18.04.2014 №360 «Об определении границ зон затопления, подтопления»;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СНиП 2.01.28-85 «Полигоны по обезвреживанию и захоронению токсичных промышленных отходов. Основные положения по проектированию»;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34.13330.2012. Свод правил. Автомобильные дороги;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СНиП 2.06.15-85 «Инженерная защита территории от затопления и подтопления»;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42.13330.2011. Свод правил. Градостроительство. Планировка и застройка городских и сельских поселений;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118.13330.2012. Свод правил. Общественные здания и сооружения;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СНиП 11-04-2003 «Инструкция о порядке разработки, согласования, экспертизы и утверждения градостроительной документации» (применяется в части, не противоречащей Градостроительному кодексу Российской Федерации);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113.13330.2012. Свод правил. Стоянки автомобилей;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116.13330.2012. Свод правил. Инженерная защита территорий, зданий и сооружений от опасных геологических процессов;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59.13330.2012. Свод правил. Доступность зданий и сооружений для маломобильных групп населения;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ГОСТ 17.5.3.01-78 «Охрана природы. Земли. Состав и размер зеленых зон городов»;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ГОСТ 17.6.3.01-78 «Охрана природы. Флора. Охрана и рациональное использование лесов зеленых зон городов»;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СанПиН 2.1.2.2645-10. «Санитарно-эпидемиологические требования к условиям проживания в жилых зданиях и помещениях»;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СанПиН 2.1.2882-11 «Гигиенические требования к размещению, устройству и содержанию кладбищ, зданий и сооружений похоронного назначения»;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СанПиН 2.2.1/2.1.1.1076-01 «Гигиенические требования к инсоляции и солнцезащите помещений жилых и общественных зданий и территорий»;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СанПиН 2.2.1/2.1.1.1200-03 «Санитарно-защитные зоны и санитарная классификация предприятий, сооружений и иных объектов. Санитарно-эпидемиологические правила и нормативы»;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СП 2.1.7.1038-01 «Гигиенические требования к устройству и содержанию полигонов для твердых бытовых отходов»;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Законом Кировской области от 28.09.2006 № 44-ЗО «О регулировании градостроительной деятельности в Кировской области»;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>Региональными нормативами градостроительного проектирования Кировской области, утвержденными постановлением Правительства Кировской области от 30.12.2014 № 19/261</w:t>
      </w:r>
      <w:r>
        <w:rPr>
          <w:rFonts w:ascii="Times New Roman" w:hAnsi="Times New Roman"/>
          <w:sz w:val="28"/>
          <w:szCs w:val="28"/>
        </w:rPr>
        <w:t xml:space="preserve"> «Об утверждении региональных нормативов градостроительного проектирования Кировской области»</w:t>
      </w:r>
      <w:r w:rsidRPr="0074253F">
        <w:rPr>
          <w:rFonts w:ascii="Times New Roman" w:hAnsi="Times New Roman"/>
          <w:sz w:val="28"/>
          <w:szCs w:val="28"/>
        </w:rPr>
        <w:t>.</w:t>
      </w:r>
    </w:p>
    <w:p w:rsidR="00F909BE" w:rsidRPr="0074253F" w:rsidRDefault="00F909BE" w:rsidP="009C6DF3">
      <w:pPr>
        <w:jc w:val="both"/>
        <w:rPr>
          <w:rFonts w:ascii="Times New Roman" w:hAnsi="Times New Roman"/>
          <w:sz w:val="28"/>
          <w:szCs w:val="28"/>
        </w:rPr>
      </w:pPr>
      <w:r w:rsidRPr="0074253F">
        <w:rPr>
          <w:rFonts w:ascii="Times New Roman" w:hAnsi="Times New Roman"/>
          <w:sz w:val="28"/>
          <w:szCs w:val="28"/>
        </w:rPr>
        <w:t xml:space="preserve"> </w:t>
      </w:r>
    </w:p>
    <w:p w:rsidR="00F909BE" w:rsidRPr="0074253F" w:rsidRDefault="00F909BE" w:rsidP="009C6DF3">
      <w:pPr>
        <w:jc w:val="right"/>
      </w:pPr>
    </w:p>
    <w:p w:rsidR="00F909BE" w:rsidRDefault="00F909BE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Pr="002A7CC2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Default="00F909BE" w:rsidP="002A7CC2"/>
    <w:p w:rsidR="00F909BE" w:rsidRPr="002A7CC2" w:rsidRDefault="00F909BE" w:rsidP="002A7CC2">
      <w:pPr>
        <w:tabs>
          <w:tab w:val="left" w:pos="2715"/>
        </w:tabs>
        <w:jc w:val="center"/>
      </w:pPr>
      <w:r>
        <w:t>_________________</w:t>
      </w:r>
    </w:p>
    <w:sectPr w:rsidR="00F909BE" w:rsidRPr="002A7CC2" w:rsidSect="002C6464">
      <w:headerReference w:type="default" r:id="rId6"/>
      <w:pgSz w:w="11906" w:h="16838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909BE" w:rsidRDefault="00F909BE">
      <w:pPr>
        <w:spacing w:after="0" w:line="240" w:lineRule="auto"/>
      </w:pPr>
      <w:r>
        <w:separator/>
      </w:r>
    </w:p>
  </w:endnote>
  <w:endnote w:type="continuationSeparator" w:id="0">
    <w:p w:rsidR="00F909BE" w:rsidRDefault="00F909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909BE" w:rsidRDefault="00F909BE">
      <w:pPr>
        <w:spacing w:after="0" w:line="240" w:lineRule="auto"/>
      </w:pPr>
      <w:r>
        <w:separator/>
      </w:r>
    </w:p>
  </w:footnote>
  <w:footnote w:type="continuationSeparator" w:id="0">
    <w:p w:rsidR="00F909BE" w:rsidRDefault="00F909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09BE" w:rsidRDefault="00F909BE">
    <w:pPr>
      <w:pStyle w:val="Header"/>
      <w:jc w:val="center"/>
    </w:pPr>
    <w:fldSimple w:instr="PAGE   \* MERGEFORMAT">
      <w:r>
        <w:rPr>
          <w:noProof/>
        </w:rPr>
        <w:t>10</w:t>
      </w:r>
    </w:fldSimple>
  </w:p>
  <w:p w:rsidR="00F909BE" w:rsidRDefault="00F909BE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C6DF3"/>
    <w:rsid w:val="0009547E"/>
    <w:rsid w:val="0015057D"/>
    <w:rsid w:val="00251936"/>
    <w:rsid w:val="00251E02"/>
    <w:rsid w:val="002A26E0"/>
    <w:rsid w:val="002A7CC2"/>
    <w:rsid w:val="002C6464"/>
    <w:rsid w:val="00375586"/>
    <w:rsid w:val="00433C2E"/>
    <w:rsid w:val="00437545"/>
    <w:rsid w:val="00472A1A"/>
    <w:rsid w:val="004A29C0"/>
    <w:rsid w:val="0057028E"/>
    <w:rsid w:val="005C2BA2"/>
    <w:rsid w:val="005D5216"/>
    <w:rsid w:val="00693BE8"/>
    <w:rsid w:val="0074253F"/>
    <w:rsid w:val="0075164E"/>
    <w:rsid w:val="007E7E28"/>
    <w:rsid w:val="00810226"/>
    <w:rsid w:val="00815F82"/>
    <w:rsid w:val="00822168"/>
    <w:rsid w:val="008E4F91"/>
    <w:rsid w:val="0098684A"/>
    <w:rsid w:val="009C6DF3"/>
    <w:rsid w:val="009D243B"/>
    <w:rsid w:val="00A30C79"/>
    <w:rsid w:val="00B00379"/>
    <w:rsid w:val="00B03BB4"/>
    <w:rsid w:val="00B40802"/>
    <w:rsid w:val="00BE55C6"/>
    <w:rsid w:val="00C502F5"/>
    <w:rsid w:val="00CA3264"/>
    <w:rsid w:val="00CF6DCD"/>
    <w:rsid w:val="00D0736D"/>
    <w:rsid w:val="00D32E0A"/>
    <w:rsid w:val="00D72C9D"/>
    <w:rsid w:val="00D82701"/>
    <w:rsid w:val="00DD05B5"/>
    <w:rsid w:val="00EA0535"/>
    <w:rsid w:val="00F909BE"/>
    <w:rsid w:val="00FB4200"/>
    <w:rsid w:val="00FE65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C6DF3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9C6DF3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9C6D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9C6DF3"/>
    <w:rPr>
      <w:rFonts w:cs="Times New Roman"/>
    </w:rPr>
  </w:style>
  <w:style w:type="paragraph" w:customStyle="1" w:styleId="Default">
    <w:name w:val="Default"/>
    <w:uiPriority w:val="99"/>
    <w:rsid w:val="009C6DF3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  <w:style w:type="paragraph" w:customStyle="1" w:styleId="1">
    <w:name w:val="Знак Знак1"/>
    <w:basedOn w:val="Normal"/>
    <w:uiPriority w:val="99"/>
    <w:rsid w:val="00433C2E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customStyle="1" w:styleId="10">
    <w:name w:val="Абзац1"/>
    <w:basedOn w:val="Normal"/>
    <w:uiPriority w:val="99"/>
    <w:rsid w:val="00433C2E"/>
    <w:pPr>
      <w:spacing w:after="60" w:line="360" w:lineRule="exact"/>
      <w:ind w:firstLine="709"/>
      <w:jc w:val="both"/>
    </w:pPr>
    <w:rPr>
      <w:rFonts w:ascii="Times New Roman" w:eastAsia="Times New Roman" w:hAnsi="Times New Roman"/>
      <w:sz w:val="28"/>
      <w:szCs w:val="24"/>
      <w:lang w:eastAsia="ru-RU"/>
    </w:rPr>
  </w:style>
  <w:style w:type="paragraph" w:customStyle="1" w:styleId="11">
    <w:name w:val="Знак Знак11"/>
    <w:basedOn w:val="Normal"/>
    <w:uiPriority w:val="99"/>
    <w:rsid w:val="008E4F91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semiHidden/>
    <w:rsid w:val="003755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7558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9751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75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9751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751305">
                  <w:marLeft w:val="0"/>
                  <w:marRight w:val="0"/>
                  <w:marTop w:val="0"/>
                  <w:marBottom w:val="15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225</TotalTime>
  <Pages>10</Pages>
  <Words>2378</Words>
  <Characters>13557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Сидорович</dc:creator>
  <cp:keywords/>
  <dc:description/>
  <cp:lastModifiedBy>Admin</cp:lastModifiedBy>
  <cp:revision>16</cp:revision>
  <cp:lastPrinted>2017-06-27T08:13:00Z</cp:lastPrinted>
  <dcterms:created xsi:type="dcterms:W3CDTF">2017-06-13T10:32:00Z</dcterms:created>
  <dcterms:modified xsi:type="dcterms:W3CDTF">2017-07-04T05:00:00Z</dcterms:modified>
</cp:coreProperties>
</file>