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D4" w:rsidRPr="00091EEB" w:rsidRDefault="00AF72D4" w:rsidP="00B4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4pt;margin-top:-9pt;width:120.9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XV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" filled="f" stroked="f">
            <v:textbox>
              <w:txbxContent>
                <w:p w:rsidR="00B445D4" w:rsidRDefault="00B445D4" w:rsidP="00B445D4"/>
              </w:txbxContent>
            </v:textbox>
          </v:shape>
        </w:pict>
      </w:r>
      <w:r w:rsidR="00B445D4" w:rsidRPr="00091E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="00B445D4" w:rsidRPr="000C0EA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5672"/>
        <w:gridCol w:w="2407"/>
      </w:tblGrid>
      <w:tr w:rsidR="00B445D4" w:rsidRPr="00091EEB" w:rsidTr="00CC78A1">
        <w:trPr>
          <w:trHeight w:val="1751"/>
        </w:trPr>
        <w:tc>
          <w:tcPr>
            <w:tcW w:w="9781" w:type="dxa"/>
            <w:gridSpan w:val="3"/>
          </w:tcPr>
          <w:p w:rsidR="00B445D4" w:rsidRPr="00091EEB" w:rsidRDefault="00B445D4" w:rsidP="00CC78A1">
            <w:pPr>
              <w:tabs>
                <w:tab w:val="right" w:pos="9214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ОПАРИНСКОГО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B445D4" w:rsidRPr="00091EEB" w:rsidRDefault="00B445D4" w:rsidP="00CC78A1">
            <w:pPr>
              <w:keepNext/>
              <w:tabs>
                <w:tab w:val="right" w:pos="9214"/>
              </w:tabs>
              <w:spacing w:before="3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B445D4" w:rsidRPr="00091EEB" w:rsidRDefault="00B445D4" w:rsidP="00CC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45D4" w:rsidRPr="00091EEB" w:rsidTr="00CC78A1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5D4" w:rsidRPr="00091EEB" w:rsidRDefault="00B93A0F" w:rsidP="00CC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06.10.2022</w:t>
            </w:r>
          </w:p>
        </w:tc>
        <w:tc>
          <w:tcPr>
            <w:tcW w:w="5672" w:type="dxa"/>
            <w:hideMark/>
          </w:tcPr>
          <w:p w:rsidR="00B445D4" w:rsidRPr="00091EEB" w:rsidRDefault="00B445D4" w:rsidP="00CC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45D4" w:rsidRPr="00091EEB" w:rsidRDefault="00B445D4" w:rsidP="00CC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9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</w:tr>
      <w:tr w:rsidR="00B445D4" w:rsidRPr="00091EEB" w:rsidTr="00CC78A1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45D4" w:rsidRPr="00091EEB" w:rsidRDefault="00B445D4" w:rsidP="00CC78A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Опарино</w:t>
            </w:r>
          </w:p>
          <w:p w:rsidR="00B445D4" w:rsidRPr="00B14B75" w:rsidRDefault="00B445D4" w:rsidP="00CC78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 внесении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Опаринского муниципального округа от </w:t>
            </w:r>
            <w:r w:rsidR="00BD54CF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D54CF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5D4" w:rsidRPr="00B14B75" w:rsidRDefault="00B445D4" w:rsidP="00CC78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B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2E1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BD54CF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  <w:r w:rsidRPr="00B14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445D4" w:rsidRPr="0083333F" w:rsidRDefault="00B445D4" w:rsidP="00CC78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5D4" w:rsidRPr="005342C5" w:rsidRDefault="00B445D4" w:rsidP="00CC7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45D4" w:rsidRPr="00091EEB" w:rsidRDefault="00B445D4" w:rsidP="00CC78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   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 В соответствии с Федеральным закон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ом от 06.10.2003 № 131-ФЗ «Об общих принципах организации местного самоуправления в Российской Федерации», Федеральным законом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27.07.2010 № 210-ФЗ «Об организации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государственных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муниципальных услуг», постановлением администрации Опаринского муниципального округа  от 14.02.2022  № 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ПОСТАНОВЛЯЕТ:</w:t>
            </w:r>
          </w:p>
          <w:p w:rsidR="005156E2" w:rsidRPr="005156E2" w:rsidRDefault="00B445D4" w:rsidP="00BB0491">
            <w:pPr>
              <w:pStyle w:val="af7"/>
              <w:shd w:val="clear" w:color="auto" w:fill="FFFFFF"/>
              <w:spacing w:before="0" w:beforeAutospacing="0" w:after="0" w:afterAutospacing="0" w:line="360" w:lineRule="auto"/>
              <w:ind w:firstLine="639"/>
              <w:jc w:val="both"/>
              <w:rPr>
                <w:color w:val="000000"/>
                <w:sz w:val="30"/>
                <w:szCs w:val="30"/>
              </w:rPr>
            </w:pPr>
            <w:r w:rsidRPr="00297941">
              <w:rPr>
                <w:sz w:val="28"/>
                <w:szCs w:val="20"/>
              </w:rPr>
              <w:t>1.</w:t>
            </w:r>
            <w:r>
              <w:rPr>
                <w:sz w:val="28"/>
                <w:szCs w:val="20"/>
              </w:rPr>
              <w:t xml:space="preserve"> </w:t>
            </w:r>
            <w:r w:rsidR="005156E2" w:rsidRPr="005156E2">
              <w:rPr>
                <w:sz w:val="28"/>
                <w:szCs w:val="20"/>
              </w:rPr>
              <w:t xml:space="preserve">Пункт </w:t>
            </w:r>
            <w:r w:rsidR="00CB1A75">
              <w:rPr>
                <w:sz w:val="28"/>
                <w:szCs w:val="20"/>
              </w:rPr>
              <w:t>5.2.1</w:t>
            </w:r>
            <w:r w:rsidR="00BB0491">
              <w:rPr>
                <w:sz w:val="28"/>
                <w:szCs w:val="20"/>
              </w:rPr>
              <w:t>административного регламента</w:t>
            </w:r>
            <w:r w:rsidR="00740472" w:rsidRPr="00297941">
              <w:rPr>
                <w:sz w:val="28"/>
                <w:szCs w:val="28"/>
              </w:rPr>
              <w:t xml:space="preserve"> администрации Опаринского муниципального округа от </w:t>
            </w:r>
            <w:r w:rsidR="00740472">
              <w:rPr>
                <w:sz w:val="28"/>
                <w:szCs w:val="28"/>
              </w:rPr>
              <w:t>18.05.2022</w:t>
            </w:r>
            <w:r w:rsidR="00740472" w:rsidRPr="00297941">
              <w:rPr>
                <w:sz w:val="28"/>
                <w:szCs w:val="28"/>
              </w:rPr>
              <w:t xml:space="preserve"> №</w:t>
            </w:r>
            <w:r w:rsidR="00740472">
              <w:rPr>
                <w:sz w:val="28"/>
                <w:szCs w:val="28"/>
              </w:rPr>
              <w:t>369</w:t>
            </w:r>
            <w:r w:rsidR="00740472" w:rsidRPr="00297941">
              <w:rPr>
                <w:sz w:val="28"/>
                <w:szCs w:val="28"/>
              </w:rPr>
              <w:t xml:space="preserve"> «</w:t>
            </w:r>
            <w:r w:rsidR="00740472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  <w:r w:rsidR="00740472" w:rsidRPr="00297941">
              <w:rPr>
                <w:sz w:val="28"/>
                <w:szCs w:val="28"/>
              </w:rPr>
              <w:t>»</w:t>
            </w:r>
            <w:r w:rsidR="005156E2" w:rsidRPr="005156E2">
              <w:rPr>
                <w:sz w:val="28"/>
                <w:szCs w:val="20"/>
              </w:rPr>
              <w:t xml:space="preserve"> изложить в новой редакции</w:t>
            </w:r>
            <w:r w:rsidR="00EA48BE">
              <w:rPr>
                <w:sz w:val="28"/>
                <w:szCs w:val="20"/>
              </w:rPr>
              <w:t>:</w:t>
            </w:r>
            <w:r w:rsidR="005156E2">
              <w:rPr>
                <w:b/>
                <w:sz w:val="28"/>
                <w:szCs w:val="20"/>
              </w:rPr>
              <w:t xml:space="preserve"> «</w:t>
            </w:r>
            <w:r w:rsidR="005156E2" w:rsidRPr="005156E2">
              <w:rPr>
                <w:color w:val="000000"/>
                <w:sz w:val="30"/>
                <w:szCs w:val="30"/>
              </w:rPr>
              <w:t>Заявитель может обратиться с жалобой в том числе в следующих случаях:</w:t>
            </w:r>
          </w:p>
          <w:p w:rsidR="005156E2" w:rsidRDefault="00D245A3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r w:rsid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арушение срока регистрации запроса о предоставлении 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государственной или муниципальной услуги, запроса</w:t>
            </w:r>
            <w:r w:rsid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 указанного в статье 15.1 Федерального закона от 27.07.2010 № 210-ФЗ «Об организации предоставления государственных и муниципальных услуг» (далее – Федерального закона № 210- ФЗ)</w:t>
            </w:r>
          </w:p>
          <w:p w:rsidR="005156E2" w:rsidRPr="005156E2" w:rsidRDefault="00D245A3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      </w:r>
            <w:r w:rsid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 210-ФЗ</w:t>
            </w:r>
          </w:p>
          <w:p w:rsidR="005156E2" w:rsidRPr="005156E2" w:rsidRDefault="00D245A3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      </w:r>
            <w:r w:rsid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Кировской области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муниципальными правовыми актами для предоставления государственной или муниципальной услуги;</w:t>
            </w:r>
          </w:p>
          <w:p w:rsidR="005156E2" w:rsidRPr="005156E2" w:rsidRDefault="00D245A3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 w:rsid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Кировской области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муниципальными правовыми актами для предоставления государственной или муниципальной услуги, у заявителя;</w:t>
            </w:r>
          </w:p>
          <w:p w:rsidR="005156E2" w:rsidRPr="005156E2" w:rsidRDefault="005156E2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24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Кировской области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      </w:r>
            <w:r w:rsidRPr="00A70E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частью 1.3 статьи 16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4E40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 210-ФЗ</w:t>
            </w:r>
          </w:p>
          <w:p w:rsidR="005156E2" w:rsidRPr="005156E2" w:rsidRDefault="00D245A3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 w:rsidR="00CB1A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Кировской области</w:t>
            </w:r>
            <w:r w:rsidR="005156E2"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муниципальными правовыми актами;</w:t>
            </w:r>
          </w:p>
          <w:p w:rsidR="004E40E4" w:rsidRDefault="005156E2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отказ органа, предоставляющего </w:t>
            </w:r>
            <w:r w:rsidR="00736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муниципальную 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услугу, органа, предоставляющего муниципальную услугу, должностного лица органа, предоставляющего </w:t>
            </w:r>
            <w:r w:rsidR="00736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муниципальную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      </w:r>
            <w:r w:rsidRPr="004E40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частью 1.1 статьи 16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4E40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№210-ФЗ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      </w:r>
            <w:r w:rsidRPr="004E40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частью 1.3 статьи 16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4E40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№210-ФЗ;</w:t>
            </w:r>
            <w:r w:rsidR="004E40E4" w:rsidRPr="0051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6E2" w:rsidRPr="005156E2" w:rsidRDefault="005156E2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нарушение срока или порядка выдачи документов по результатам предоставления </w:t>
            </w:r>
            <w:r w:rsidR="00736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муниципальной </w:t>
            </w:r>
            <w:r w:rsidRPr="0051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услуги;</w:t>
            </w:r>
          </w:p>
          <w:p w:rsidR="005156E2" w:rsidRPr="00EA48BE" w:rsidRDefault="00EA48BE" w:rsidP="00BB0491">
            <w:pPr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  <w:r w:rsidR="005156E2"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CB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5156E2"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муниципальными правовыми актами. В указанном случае досудебное (внесудебное) обжалование заявителем решений и действий </w:t>
            </w:r>
            <w:r w:rsidR="005156E2"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№210-ФЗ</w:t>
            </w:r>
            <w:r w:rsidR="005156E2"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0491" w:rsidRDefault="005156E2" w:rsidP="00BB0491">
            <w:pPr>
              <w:spacing w:after="0" w:line="360" w:lineRule="auto"/>
              <w:ind w:firstLine="639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="00EA48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№210-ФЗ</w:t>
            </w:r>
            <w:r w:rsidRPr="00EA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частью 1.3 статьи 16 </w:t>
            </w:r>
            <w:r w:rsidR="00EA48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Федерального закона №210-ФЗ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  <w:p w:rsidR="00BB0491" w:rsidRPr="00BB0491" w:rsidRDefault="00BB0491" w:rsidP="00BB0491">
            <w:pPr>
              <w:widowControl w:val="0"/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2.</w:t>
            </w:r>
            <w:r w:rsidRPr="00752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за исполнением настоящего постановления возложить на первого заместителя главы администрации Опаринского муниципального округа, начальника управления имущества и жизнеобеспечения И.Ф. Боброва</w:t>
            </w:r>
          </w:p>
          <w:p w:rsidR="00B445D4" w:rsidRDefault="00BB0491" w:rsidP="00BB0491">
            <w:pPr>
              <w:widowControl w:val="0"/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A177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Настоящее постановление вступает в силу в соответствии с действующим законодательством</w:t>
            </w:r>
          </w:p>
          <w:p w:rsidR="00762E1D" w:rsidRDefault="00762E1D" w:rsidP="00CC78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45D4" w:rsidRDefault="00B445D4" w:rsidP="00CC78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Опаринского </w:t>
            </w:r>
          </w:p>
          <w:p w:rsidR="00B445D4" w:rsidRPr="00091EEB" w:rsidRDefault="00B445D4" w:rsidP="00551D70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51D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А.Д.Макаров</w:t>
            </w:r>
          </w:p>
        </w:tc>
      </w:tr>
    </w:tbl>
    <w:p w:rsidR="00096331" w:rsidRDefault="00096331" w:rsidP="007B29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96331" w:rsidRDefault="00096331" w:rsidP="00096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31" w:rsidRDefault="00096331" w:rsidP="00096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31" w:rsidRDefault="00096331" w:rsidP="00096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31" w:rsidRDefault="00096331" w:rsidP="00096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31" w:rsidRDefault="00096331" w:rsidP="007B29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445D4" w:rsidRDefault="00B445D4" w:rsidP="007B29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7B2965" w:rsidRPr="000C0EA5" w:rsidRDefault="007B2965" w:rsidP="007B29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42A98" w:rsidRDefault="00542A98" w:rsidP="007B296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542A98" w:rsidRDefault="00542A98" w:rsidP="007B296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</w:t>
      </w:r>
    </w:p>
    <w:p w:rsidR="00542A98" w:rsidRDefault="00542A98" w:rsidP="007B296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Опаринского</w:t>
      </w:r>
    </w:p>
    <w:p w:rsidR="00B445D4" w:rsidRPr="000C0EA5" w:rsidRDefault="00542A98" w:rsidP="007B29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</w:t>
      </w:r>
      <w:r w:rsidR="007C55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1D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К.Е. Меньшикова</w:t>
      </w:r>
    </w:p>
    <w:p w:rsidR="007B2965" w:rsidRDefault="007B2965" w:rsidP="00B445D4">
      <w:pPr>
        <w:rPr>
          <w:rFonts w:ascii="Times New Roman" w:hAnsi="Times New Roman" w:cs="Times New Roman"/>
          <w:sz w:val="28"/>
          <w:szCs w:val="28"/>
        </w:rPr>
      </w:pPr>
    </w:p>
    <w:p w:rsidR="00B445D4" w:rsidRPr="000C0EA5" w:rsidRDefault="00B445D4" w:rsidP="00B445D4">
      <w:pPr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СОГЛАСОВАНО</w:t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B445D4" w:rsidRDefault="00B445D4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заместитель главы администрации</w:t>
      </w:r>
    </w:p>
    <w:p w:rsidR="00B445D4" w:rsidRDefault="00B445D4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Опаринского муниципального округа,</w:t>
      </w:r>
    </w:p>
    <w:p w:rsidR="00B445D4" w:rsidRDefault="00B445D4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имущества </w:t>
      </w:r>
    </w:p>
    <w:p w:rsidR="00B445D4" w:rsidRDefault="00542A98" w:rsidP="00551D70">
      <w:pPr>
        <w:widowControl w:val="0"/>
        <w:tabs>
          <w:tab w:val="left" w:pos="798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жизнеобеспечения                                                                              </w:t>
      </w:r>
      <w:r w:rsidR="00551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И.Ф.Бобров</w:t>
      </w:r>
    </w:p>
    <w:p w:rsidR="00542A98" w:rsidRDefault="00542A98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965" w:rsidRDefault="007B2965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5D4" w:rsidRDefault="00B445D4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отделом</w:t>
      </w:r>
    </w:p>
    <w:p w:rsidR="007B2965" w:rsidRDefault="007C55B7" w:rsidP="00551D70">
      <w:pPr>
        <w:widowControl w:val="0"/>
        <w:tabs>
          <w:tab w:val="left" w:pos="798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Жизнеобеспечени</w:t>
      </w:r>
      <w:r w:rsidR="00542A98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B2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B445D4" w:rsidRDefault="007B2965" w:rsidP="00551D70">
      <w:pPr>
        <w:widowControl w:val="0"/>
        <w:tabs>
          <w:tab w:val="left" w:pos="798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Опаринского  муниципального округа</w:t>
      </w:r>
      <w:r w:rsidR="007C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7C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542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5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1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445D4">
        <w:rPr>
          <w:rFonts w:ascii="Times New Roman" w:eastAsia="Times New Roman" w:hAnsi="Times New Roman" w:cs="Times New Roman"/>
          <w:sz w:val="28"/>
          <w:szCs w:val="20"/>
          <w:lang w:eastAsia="ru-RU"/>
        </w:rPr>
        <w:t>И.Н.Шитиков</w:t>
      </w:r>
    </w:p>
    <w:p w:rsidR="00B445D4" w:rsidRDefault="00B445D4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2965" w:rsidRDefault="007B2965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5D4" w:rsidRDefault="00542A98" w:rsidP="00B445D4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</w:t>
      </w:r>
      <w:r w:rsidR="00B44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</w:t>
      </w:r>
      <w:r w:rsidR="00936D39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B44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                                    </w:t>
      </w:r>
    </w:p>
    <w:p w:rsidR="00B445D4" w:rsidRDefault="00B445D4" w:rsidP="00B445D4">
      <w:pPr>
        <w:widowControl w:val="0"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Опаринского </w:t>
      </w:r>
    </w:p>
    <w:p w:rsidR="00B445D4" w:rsidRDefault="00B445D4" w:rsidP="00551D70">
      <w:pPr>
        <w:widowControl w:val="0"/>
        <w:tabs>
          <w:tab w:val="left" w:pos="807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                                  </w:t>
      </w:r>
      <w:r w:rsidR="00542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551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42A98">
        <w:rPr>
          <w:rFonts w:ascii="Times New Roman" w:eastAsia="Times New Roman" w:hAnsi="Times New Roman" w:cs="Times New Roman"/>
          <w:sz w:val="28"/>
          <w:szCs w:val="20"/>
          <w:lang w:eastAsia="ru-RU"/>
        </w:rPr>
        <w:t>Р. В. Малахова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445D4" w:rsidRDefault="00B445D4" w:rsidP="00B445D4">
      <w:pPr>
        <w:widowControl w:val="0"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5D4" w:rsidRPr="00D62D47" w:rsidRDefault="00542A98" w:rsidP="00B445D4">
      <w:pPr>
        <w:widowControl w:val="0"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</w:t>
      </w:r>
      <w:r w:rsidR="00B44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</w:t>
      </w:r>
      <w:r w:rsidR="00936D39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B445D4" w:rsidRPr="000C0EA5">
        <w:rPr>
          <w:rFonts w:ascii="Times New Roman" w:hAnsi="Times New Roman" w:cs="Times New Roman"/>
          <w:sz w:val="28"/>
          <w:szCs w:val="28"/>
        </w:rPr>
        <w:t xml:space="preserve"> юридической</w:t>
      </w:r>
    </w:p>
    <w:p w:rsidR="00B445D4" w:rsidRPr="000C0EA5" w:rsidRDefault="00B445D4" w:rsidP="00B44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и кадровой работы администрации </w:t>
      </w:r>
    </w:p>
    <w:p w:rsidR="00B445D4" w:rsidRPr="000C0EA5" w:rsidRDefault="00B445D4" w:rsidP="000963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Опаринского муниципального округа                     </w:t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42A98">
        <w:rPr>
          <w:rFonts w:ascii="Times New Roman" w:hAnsi="Times New Roman" w:cs="Times New Roman"/>
          <w:sz w:val="28"/>
          <w:szCs w:val="28"/>
        </w:rPr>
        <w:t xml:space="preserve">   </w:t>
      </w:r>
      <w:r w:rsidR="00551D70">
        <w:rPr>
          <w:rFonts w:ascii="Times New Roman" w:hAnsi="Times New Roman" w:cs="Times New Roman"/>
          <w:sz w:val="28"/>
          <w:szCs w:val="28"/>
        </w:rPr>
        <w:t xml:space="preserve">    </w:t>
      </w:r>
      <w:r w:rsidR="00542A98">
        <w:rPr>
          <w:rFonts w:ascii="Times New Roman" w:hAnsi="Times New Roman" w:cs="Times New Roman"/>
          <w:sz w:val="28"/>
          <w:szCs w:val="28"/>
        </w:rPr>
        <w:t xml:space="preserve">Е.А. </w:t>
      </w:r>
      <w:r w:rsidR="00936D39">
        <w:rPr>
          <w:rFonts w:ascii="Times New Roman" w:hAnsi="Times New Roman" w:cs="Times New Roman"/>
          <w:sz w:val="28"/>
          <w:szCs w:val="28"/>
        </w:rPr>
        <w:t>Суслова</w:t>
      </w:r>
    </w:p>
    <w:p w:rsidR="00B445D4" w:rsidRPr="000C0EA5" w:rsidRDefault="00B445D4" w:rsidP="00096331">
      <w:pPr>
        <w:spacing w:before="480"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Разослать: И.Ф.Бобров, </w:t>
      </w:r>
      <w:r>
        <w:rPr>
          <w:rFonts w:ascii="Times New Roman" w:hAnsi="Times New Roman" w:cs="Times New Roman"/>
          <w:sz w:val="28"/>
          <w:szCs w:val="28"/>
        </w:rPr>
        <w:t>отдел экономики,</w:t>
      </w:r>
      <w:r w:rsidRPr="000C0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жизнеобеспечения, </w:t>
      </w:r>
      <w:r w:rsidRPr="000C0EA5">
        <w:rPr>
          <w:rFonts w:ascii="Times New Roman" w:hAnsi="Times New Roman" w:cs="Times New Roman"/>
          <w:sz w:val="28"/>
          <w:szCs w:val="28"/>
        </w:rPr>
        <w:t>информационный бюллетень, официальный сайт администрации Опаринского муниципального округа</w:t>
      </w:r>
      <w:r w:rsidR="005862DE">
        <w:rPr>
          <w:rFonts w:ascii="Times New Roman" w:hAnsi="Times New Roman" w:cs="Times New Roman"/>
          <w:sz w:val="28"/>
          <w:szCs w:val="28"/>
        </w:rPr>
        <w:t>, регистр, Консультант +</w:t>
      </w:r>
    </w:p>
    <w:p w:rsidR="007B2965" w:rsidRDefault="007B2965" w:rsidP="0009633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5D4" w:rsidRDefault="00B445D4" w:rsidP="0009633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Подлежит опубликованию в «Информационном бюллетене органов местного самоуправления муниципального образования Опаринский муниципальный округ Кировской области».</w:t>
      </w:r>
    </w:p>
    <w:p w:rsidR="00096331" w:rsidRPr="00096331" w:rsidRDefault="00096331" w:rsidP="0009633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45D4" w:rsidRPr="000C0EA5" w:rsidRDefault="00B445D4" w:rsidP="00096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B445D4" w:rsidRPr="000C0EA5" w:rsidRDefault="00B445D4" w:rsidP="0009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предварительная  </w:t>
      </w:r>
    </w:p>
    <w:p w:rsidR="00096331" w:rsidRDefault="00B445D4" w:rsidP="00B4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заключительная  </w:t>
      </w:r>
    </w:p>
    <w:p w:rsidR="00096331" w:rsidRDefault="00096331" w:rsidP="00B4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5D4" w:rsidRPr="000C0EA5" w:rsidRDefault="00B445D4" w:rsidP="00B4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Экспертиза соответствия</w:t>
      </w:r>
    </w:p>
    <w:p w:rsidR="00DC62C9" w:rsidRPr="00096331" w:rsidRDefault="00B445D4" w:rsidP="0009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правилам оформления проведена</w:t>
      </w:r>
    </w:p>
    <w:sectPr w:rsidR="00DC62C9" w:rsidRPr="00096331" w:rsidSect="00DC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5D4"/>
    <w:rsid w:val="0005139F"/>
    <w:rsid w:val="00096331"/>
    <w:rsid w:val="0013470E"/>
    <w:rsid w:val="00173F9A"/>
    <w:rsid w:val="001D2CC9"/>
    <w:rsid w:val="002277DB"/>
    <w:rsid w:val="00235D8E"/>
    <w:rsid w:val="002537E8"/>
    <w:rsid w:val="002B2376"/>
    <w:rsid w:val="003042B7"/>
    <w:rsid w:val="00414EB6"/>
    <w:rsid w:val="004E40E4"/>
    <w:rsid w:val="005156E2"/>
    <w:rsid w:val="00542A98"/>
    <w:rsid w:val="00551D70"/>
    <w:rsid w:val="005862DE"/>
    <w:rsid w:val="0065763E"/>
    <w:rsid w:val="006B02DC"/>
    <w:rsid w:val="00711B73"/>
    <w:rsid w:val="0073627E"/>
    <w:rsid w:val="00740472"/>
    <w:rsid w:val="00757C88"/>
    <w:rsid w:val="00762E1D"/>
    <w:rsid w:val="007B2965"/>
    <w:rsid w:val="007C55B7"/>
    <w:rsid w:val="007F31BC"/>
    <w:rsid w:val="007F615C"/>
    <w:rsid w:val="00805593"/>
    <w:rsid w:val="0083614D"/>
    <w:rsid w:val="008C3F64"/>
    <w:rsid w:val="00917EBD"/>
    <w:rsid w:val="00936D39"/>
    <w:rsid w:val="00980978"/>
    <w:rsid w:val="009C6BA0"/>
    <w:rsid w:val="00A177A6"/>
    <w:rsid w:val="00A24C81"/>
    <w:rsid w:val="00A70E3C"/>
    <w:rsid w:val="00AF72D4"/>
    <w:rsid w:val="00B4020F"/>
    <w:rsid w:val="00B445D4"/>
    <w:rsid w:val="00B93A0F"/>
    <w:rsid w:val="00BA090C"/>
    <w:rsid w:val="00BB0491"/>
    <w:rsid w:val="00BD54CF"/>
    <w:rsid w:val="00C025B7"/>
    <w:rsid w:val="00C94018"/>
    <w:rsid w:val="00CB1A75"/>
    <w:rsid w:val="00D245A3"/>
    <w:rsid w:val="00D80728"/>
    <w:rsid w:val="00D87151"/>
    <w:rsid w:val="00DC62C9"/>
    <w:rsid w:val="00DD5656"/>
    <w:rsid w:val="00E17F07"/>
    <w:rsid w:val="00E64AAA"/>
    <w:rsid w:val="00E97DDD"/>
    <w:rsid w:val="00EA48BE"/>
    <w:rsid w:val="00F675F9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4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75F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75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75F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675F9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675F9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675F9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675F9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F9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F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5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5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5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75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675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675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F675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5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5F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F675F9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675F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67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675F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675F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675F9"/>
    <w:rPr>
      <w:b/>
      <w:bCs/>
    </w:rPr>
  </w:style>
  <w:style w:type="character" w:styleId="a9">
    <w:name w:val="Emphasis"/>
    <w:basedOn w:val="a0"/>
    <w:uiPriority w:val="20"/>
    <w:qFormat/>
    <w:rsid w:val="00F675F9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F675F9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b">
    <w:name w:val="Без интервала Знак"/>
    <w:link w:val="aa"/>
    <w:uiPriority w:val="1"/>
    <w:rsid w:val="00F675F9"/>
    <w:rPr>
      <w:sz w:val="24"/>
      <w:szCs w:val="32"/>
    </w:rPr>
  </w:style>
  <w:style w:type="paragraph" w:styleId="ac">
    <w:name w:val="List Paragraph"/>
    <w:basedOn w:val="a"/>
    <w:uiPriority w:val="34"/>
    <w:qFormat/>
    <w:rsid w:val="00F675F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675F9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75F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675F9"/>
    <w:pPr>
      <w:spacing w:after="0" w:line="240" w:lineRule="auto"/>
      <w:ind w:left="720" w:right="720"/>
    </w:pPr>
    <w:rPr>
      <w:rFonts w:cstheme="majorBidi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675F9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F675F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675F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675F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675F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675F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675F9"/>
    <w:pPr>
      <w:outlineLvl w:val="9"/>
    </w:pPr>
  </w:style>
  <w:style w:type="paragraph" w:customStyle="1" w:styleId="11">
    <w:name w:val="Табличный_боковик_11"/>
    <w:link w:val="110"/>
    <w:qFormat/>
    <w:rsid w:val="00F675F9"/>
    <w:rPr>
      <w:szCs w:val="24"/>
      <w:lang w:bidi="ar-SA"/>
    </w:rPr>
  </w:style>
  <w:style w:type="character" w:customStyle="1" w:styleId="110">
    <w:name w:val="Табличный_боковик_11 Знак"/>
    <w:link w:val="11"/>
    <w:rsid w:val="00F675F9"/>
    <w:rPr>
      <w:sz w:val="22"/>
      <w:szCs w:val="24"/>
      <w:lang w:bidi="ar-SA"/>
    </w:rPr>
  </w:style>
  <w:style w:type="paragraph" w:customStyle="1" w:styleId="ConsPlusTitle">
    <w:name w:val="ConsPlusTitle"/>
    <w:rsid w:val="00B445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4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45D4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semiHidden/>
    <w:unhideWhenUsed/>
    <w:rsid w:val="0051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5156E2"/>
    <w:rPr>
      <w:color w:val="0000FF"/>
      <w:u w:val="single"/>
    </w:rPr>
  </w:style>
  <w:style w:type="paragraph" w:customStyle="1" w:styleId="no-indent">
    <w:name w:val="no-indent"/>
    <w:basedOn w:val="a"/>
    <w:rsid w:val="0051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2022-09-30T05:22:00Z</cp:lastPrinted>
  <dcterms:created xsi:type="dcterms:W3CDTF">2022-10-03T07:35:00Z</dcterms:created>
  <dcterms:modified xsi:type="dcterms:W3CDTF">2022-10-06T12:18:00Z</dcterms:modified>
</cp:coreProperties>
</file>